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42F4" w14:textId="11368613" w:rsidR="007F183D" w:rsidRDefault="007F183D" w:rsidP="007F183D">
      <w:pPr>
        <w:rPr>
          <w:b/>
          <w:bCs/>
          <w:sz w:val="24"/>
          <w:szCs w:val="24"/>
        </w:rPr>
      </w:pPr>
      <w:r w:rsidRPr="007F0179">
        <w:rPr>
          <w:b/>
          <w:bCs/>
          <w:sz w:val="24"/>
          <w:szCs w:val="24"/>
        </w:rPr>
        <w:t xml:space="preserve">Was the Rococo </w:t>
      </w:r>
      <w:r w:rsidR="00D32156">
        <w:rPr>
          <w:b/>
          <w:bCs/>
          <w:sz w:val="24"/>
          <w:szCs w:val="24"/>
        </w:rPr>
        <w:t xml:space="preserve">art </w:t>
      </w:r>
      <w:r w:rsidR="00471769" w:rsidRPr="007F0179">
        <w:rPr>
          <w:b/>
          <w:bCs/>
          <w:sz w:val="24"/>
          <w:szCs w:val="24"/>
        </w:rPr>
        <w:t xml:space="preserve">movement influenced by </w:t>
      </w:r>
      <w:r w:rsidR="007F0179" w:rsidRPr="007F0179">
        <w:rPr>
          <w:b/>
          <w:bCs/>
          <w:sz w:val="24"/>
          <w:szCs w:val="24"/>
        </w:rPr>
        <w:t xml:space="preserve">social or artistic </w:t>
      </w:r>
      <w:r w:rsidR="005472A7">
        <w:rPr>
          <w:b/>
          <w:bCs/>
          <w:sz w:val="24"/>
          <w:szCs w:val="24"/>
        </w:rPr>
        <w:t>contexts</w:t>
      </w:r>
      <w:r w:rsidR="007F0179" w:rsidRPr="007F0179">
        <w:rPr>
          <w:b/>
          <w:bCs/>
          <w:sz w:val="24"/>
          <w:szCs w:val="24"/>
        </w:rPr>
        <w:t>? (3000 words)</w:t>
      </w:r>
      <w:r w:rsidR="000A68E2">
        <w:rPr>
          <w:b/>
          <w:bCs/>
          <w:sz w:val="24"/>
          <w:szCs w:val="24"/>
        </w:rPr>
        <w:t xml:space="preserve"> </w:t>
      </w:r>
    </w:p>
    <w:p w14:paraId="3E4E64C8" w14:textId="300925D0" w:rsidR="007F183D" w:rsidRDefault="007F183D" w:rsidP="007F183D"/>
    <w:p w14:paraId="69FC6817" w14:textId="50FAEB0B" w:rsidR="001E03D6" w:rsidRPr="001E03D6" w:rsidRDefault="001E03D6" w:rsidP="007F183D">
      <w:pPr>
        <w:rPr>
          <w:b/>
          <w:bCs/>
        </w:rPr>
      </w:pPr>
      <w:r w:rsidRPr="001E03D6">
        <w:rPr>
          <w:b/>
          <w:bCs/>
        </w:rPr>
        <w:t>DRAFT VERSION</w:t>
      </w:r>
    </w:p>
    <w:p w14:paraId="20747DC1" w14:textId="77777777" w:rsidR="001E03D6" w:rsidRDefault="001E03D6" w:rsidP="007F183D"/>
    <w:p w14:paraId="606552CD" w14:textId="160CC1E6" w:rsidR="00C556DE" w:rsidRPr="006C21C4" w:rsidRDefault="00EC3CA2" w:rsidP="006C21C4">
      <w:pPr>
        <w:rPr>
          <w:b/>
          <w:bCs/>
        </w:rPr>
      </w:pPr>
      <w:r>
        <w:rPr>
          <w:b/>
          <w:bCs/>
        </w:rPr>
        <w:t xml:space="preserve">Introduction </w:t>
      </w:r>
    </w:p>
    <w:p w14:paraId="651E26A0" w14:textId="5153A34C" w:rsidR="003F49A1" w:rsidRDefault="00B318EB" w:rsidP="007F183D">
      <w:r>
        <w:t xml:space="preserve">The Rococo </w:t>
      </w:r>
      <w:r w:rsidR="00B339C6">
        <w:t>movement</w:t>
      </w:r>
      <w:r w:rsidR="0066221A">
        <w:t xml:space="preserve"> (1730-1770)</w:t>
      </w:r>
      <w:r w:rsidR="004F3720">
        <w:rPr>
          <w:rStyle w:val="FootnoteReference"/>
        </w:rPr>
        <w:footnoteReference w:id="2"/>
      </w:r>
      <w:r w:rsidR="00B339C6">
        <w:t xml:space="preserve"> took place during a time of heightened </w:t>
      </w:r>
      <w:r w:rsidR="006A2350">
        <w:t>religious</w:t>
      </w:r>
      <w:r w:rsidR="001D387F">
        <w:t xml:space="preserve"> and</w:t>
      </w:r>
      <w:r w:rsidR="006A2350">
        <w:t xml:space="preserve"> political </w:t>
      </w:r>
      <w:r w:rsidR="003804FC">
        <w:t>tensions</w:t>
      </w:r>
      <w:r w:rsidR="00FE0474">
        <w:t>,</w:t>
      </w:r>
      <w:r w:rsidR="0045792C">
        <w:t xml:space="preserve"> as such</w:t>
      </w:r>
      <w:r w:rsidR="00991B95">
        <w:t xml:space="preserve"> it is only natural that these </w:t>
      </w:r>
      <w:r w:rsidR="00E326FE">
        <w:t xml:space="preserve">catastrophic reforms </w:t>
      </w:r>
      <w:r w:rsidR="00DC0914">
        <w:t>played a major role in the development of the Rococo</w:t>
      </w:r>
      <w:r w:rsidR="00FE0474">
        <w:t xml:space="preserve">. But to what extent </w:t>
      </w:r>
      <w:r w:rsidR="00F9673F">
        <w:t xml:space="preserve">was Rococo a </w:t>
      </w:r>
      <w:r w:rsidR="00FF6396">
        <w:t>re</w:t>
      </w:r>
      <w:r w:rsidR="00783614">
        <w:t xml:space="preserve">sult </w:t>
      </w:r>
      <w:r w:rsidR="000775FC">
        <w:t xml:space="preserve">of </w:t>
      </w:r>
      <w:r w:rsidR="008B5011">
        <w:t>these</w:t>
      </w:r>
      <w:r w:rsidR="00B1548C">
        <w:t xml:space="preserve"> </w:t>
      </w:r>
      <w:r w:rsidR="002F31E2">
        <w:t xml:space="preserve">societal </w:t>
      </w:r>
      <w:r w:rsidR="007C230F">
        <w:t xml:space="preserve">changes </w:t>
      </w:r>
      <w:r w:rsidR="00165659">
        <w:t>as opposed to the natur</w:t>
      </w:r>
      <w:r w:rsidR="007721FA">
        <w:t>al</w:t>
      </w:r>
      <w:r w:rsidR="00165659">
        <w:t xml:space="preserve"> progression of art and </w:t>
      </w:r>
      <w:r w:rsidR="005001E5">
        <w:t xml:space="preserve">expression. </w:t>
      </w:r>
    </w:p>
    <w:p w14:paraId="7283F109" w14:textId="4A42A17B" w:rsidR="003F49A1" w:rsidRDefault="003F49A1" w:rsidP="007F183D">
      <w:r>
        <w:t>I</w:t>
      </w:r>
      <w:r w:rsidR="00ED482C">
        <w:t xml:space="preserve">n this essay I intend to explore the various </w:t>
      </w:r>
      <w:r w:rsidR="00E71607">
        <w:t xml:space="preserve">movements that </w:t>
      </w:r>
      <w:r w:rsidR="00B26322">
        <w:t>played out during this time and evaluate</w:t>
      </w:r>
      <w:r w:rsidR="00AD393B">
        <w:t xml:space="preserve"> h</w:t>
      </w:r>
      <w:r w:rsidR="00145BF4">
        <w:t xml:space="preserve">ow much of an influence </w:t>
      </w:r>
      <w:r w:rsidR="00BF16FB">
        <w:t xml:space="preserve">each </w:t>
      </w:r>
      <w:r w:rsidR="00145BF4">
        <w:t xml:space="preserve">movement played </w:t>
      </w:r>
      <w:r w:rsidR="009E7C73">
        <w:t xml:space="preserve">in </w:t>
      </w:r>
      <w:r w:rsidR="00BF16FB">
        <w:t>the</w:t>
      </w:r>
      <w:r w:rsidR="00CB539B">
        <w:t xml:space="preserve"> development </w:t>
      </w:r>
      <w:r w:rsidR="009C7C2A">
        <w:t xml:space="preserve">of </w:t>
      </w:r>
      <w:r w:rsidR="00BF16FB">
        <w:t>Rococo</w:t>
      </w:r>
      <w:r w:rsidR="009C7C2A">
        <w:t>.</w:t>
      </w:r>
    </w:p>
    <w:p w14:paraId="24440430" w14:textId="77777777" w:rsidR="00DC0914" w:rsidRDefault="00DC0914" w:rsidP="007F183D"/>
    <w:p w14:paraId="447E6922" w14:textId="0181F373" w:rsidR="00DB766C" w:rsidRPr="00874424" w:rsidRDefault="00EC3CA2" w:rsidP="007F183D">
      <w:pPr>
        <w:rPr>
          <w:b/>
          <w:bCs/>
        </w:rPr>
      </w:pPr>
      <w:r>
        <w:rPr>
          <w:b/>
          <w:bCs/>
        </w:rPr>
        <w:t>The Similarities between B</w:t>
      </w:r>
      <w:r w:rsidR="008B4040" w:rsidRPr="00874424">
        <w:rPr>
          <w:b/>
          <w:bCs/>
        </w:rPr>
        <w:t xml:space="preserve">aroque </w:t>
      </w:r>
      <w:r>
        <w:rPr>
          <w:b/>
          <w:bCs/>
        </w:rPr>
        <w:t>and Rococo (Art)</w:t>
      </w:r>
    </w:p>
    <w:p w14:paraId="2844E947" w14:textId="6E40E15D" w:rsidR="008E21DF" w:rsidRDefault="00277156" w:rsidP="006C21C4">
      <w:r>
        <w:t>When talking about Rococo</w:t>
      </w:r>
      <w:r w:rsidR="00AA717A">
        <w:t xml:space="preserve"> the first and most obvious influence would be the </w:t>
      </w:r>
      <w:r w:rsidR="008E21DF">
        <w:t>Ba</w:t>
      </w:r>
      <w:r w:rsidR="00AA717A">
        <w:t>roque</w:t>
      </w:r>
      <w:r w:rsidR="008E21DF">
        <w:t xml:space="preserve">. As many corner stones of the style were first established by the Baroque </w:t>
      </w:r>
      <w:r w:rsidR="00CB4FB0">
        <w:t>m</w:t>
      </w:r>
      <w:r w:rsidR="008E21DF">
        <w:t>ovement (1600-1750)</w:t>
      </w:r>
      <w:r w:rsidR="00871323">
        <w:rPr>
          <w:rStyle w:val="FootnoteReference"/>
        </w:rPr>
        <w:footnoteReference w:id="3"/>
      </w:r>
      <w:r w:rsidR="008E21DF">
        <w:t>. This point is all too abundant in the interior design featured in both periods. Case and point</w:t>
      </w:r>
      <w:r w:rsidR="00334794">
        <w:t>,</w:t>
      </w:r>
      <w:r w:rsidR="008E21DF">
        <w:t xml:space="preserve"> the </w:t>
      </w:r>
      <w:r w:rsidR="008E21DF" w:rsidRPr="00633068">
        <w:rPr>
          <w:i/>
          <w:iCs/>
        </w:rPr>
        <w:t>Salon de la Princesse</w:t>
      </w:r>
      <w:r w:rsidR="008E21DF">
        <w:t>, a</w:t>
      </w:r>
      <w:r w:rsidR="008E21DF" w:rsidRPr="00ED0F50">
        <w:t xml:space="preserve"> Rococo interior from the Hotel de Soubise</w:t>
      </w:r>
      <w:r w:rsidR="00AE651B">
        <w:rPr>
          <w:rStyle w:val="FootnoteReference"/>
        </w:rPr>
        <w:footnoteReference w:id="4"/>
      </w:r>
      <w:r w:rsidR="008E21DF">
        <w:t xml:space="preserve">. Which heavily features entwining curves glided in gold, that frame the walls of the palace in an elaborate display of grandeur. </w:t>
      </w:r>
      <w:r w:rsidR="001E18AF">
        <w:t>N</w:t>
      </w:r>
      <w:r w:rsidR="008E21DF">
        <w:t xml:space="preserve">ot too dissimilar to the glided interiors of many Baroque </w:t>
      </w:r>
      <w:r w:rsidR="006C2DFF">
        <w:t>C</w:t>
      </w:r>
      <w:r w:rsidR="008E21DF">
        <w:t xml:space="preserve">atholic cathedrals, with the only real difference between the two </w:t>
      </w:r>
      <w:r w:rsidR="001B0956">
        <w:t xml:space="preserve">being </w:t>
      </w:r>
      <w:r w:rsidR="008E21DF">
        <w:t>the scale and intensity. As Rococo décor was a lot more reserved th</w:t>
      </w:r>
      <w:r w:rsidR="001B0956">
        <w:t>a</w:t>
      </w:r>
      <w:r w:rsidR="008E21DF">
        <w:t xml:space="preserve">n Baroque. From this it is not too unreasonable for one to extrapolate that the Baroque movement had a substantial influence on the Rococo style, particularly in the interior design of the period. </w:t>
      </w:r>
    </w:p>
    <w:p w14:paraId="788116C2" w14:textId="77777777" w:rsidR="00285640" w:rsidRDefault="00285640" w:rsidP="006C21C4"/>
    <w:p w14:paraId="45685A67" w14:textId="71781537" w:rsidR="00DB766C" w:rsidRPr="00874424" w:rsidRDefault="00EC3CA2" w:rsidP="006C21C4">
      <w:pPr>
        <w:rPr>
          <w:b/>
          <w:bCs/>
        </w:rPr>
      </w:pPr>
      <w:r>
        <w:rPr>
          <w:b/>
          <w:bCs/>
        </w:rPr>
        <w:t>The Differences between B</w:t>
      </w:r>
      <w:r w:rsidR="00874424" w:rsidRPr="00874424">
        <w:rPr>
          <w:b/>
          <w:bCs/>
        </w:rPr>
        <w:t>aro</w:t>
      </w:r>
      <w:r w:rsidR="00415F4C">
        <w:rPr>
          <w:b/>
          <w:bCs/>
        </w:rPr>
        <w:t xml:space="preserve">que </w:t>
      </w:r>
      <w:r>
        <w:rPr>
          <w:b/>
          <w:bCs/>
        </w:rPr>
        <w:t>and R</w:t>
      </w:r>
      <w:r w:rsidR="00415F4C">
        <w:rPr>
          <w:b/>
          <w:bCs/>
        </w:rPr>
        <w:t>ococo</w:t>
      </w:r>
      <w:r w:rsidR="00884586">
        <w:rPr>
          <w:b/>
          <w:bCs/>
        </w:rPr>
        <w:t xml:space="preserve"> </w:t>
      </w:r>
      <w:r w:rsidR="00415F4C">
        <w:rPr>
          <w:b/>
          <w:bCs/>
        </w:rPr>
        <w:t xml:space="preserve">- </w:t>
      </w:r>
      <w:r>
        <w:rPr>
          <w:b/>
          <w:bCs/>
        </w:rPr>
        <w:t>R</w:t>
      </w:r>
      <w:r w:rsidR="00874424" w:rsidRPr="00874424">
        <w:rPr>
          <w:b/>
          <w:bCs/>
        </w:rPr>
        <w:t>eligion</w:t>
      </w:r>
      <w:r w:rsidR="00415F4C">
        <w:rPr>
          <w:b/>
          <w:bCs/>
        </w:rPr>
        <w:t xml:space="preserve"> vs </w:t>
      </w:r>
      <w:r>
        <w:rPr>
          <w:b/>
          <w:bCs/>
        </w:rPr>
        <w:t>N</w:t>
      </w:r>
      <w:r w:rsidR="00415F4C">
        <w:rPr>
          <w:b/>
          <w:bCs/>
        </w:rPr>
        <w:t xml:space="preserve">ew </w:t>
      </w:r>
      <w:r>
        <w:rPr>
          <w:b/>
          <w:bCs/>
        </w:rPr>
        <w:t>T</w:t>
      </w:r>
      <w:r w:rsidR="00415F4C">
        <w:rPr>
          <w:b/>
          <w:bCs/>
        </w:rPr>
        <w:t xml:space="preserve">hinking </w:t>
      </w:r>
      <w:r>
        <w:rPr>
          <w:b/>
          <w:bCs/>
        </w:rPr>
        <w:t>(Social)</w:t>
      </w:r>
    </w:p>
    <w:p w14:paraId="65D06069" w14:textId="45CA3049" w:rsidR="00415F4C" w:rsidRDefault="008B5A8A" w:rsidP="006C21C4">
      <w:r>
        <w:t>A</w:t>
      </w:r>
      <w:r w:rsidR="00415F4C">
        <w:t xml:space="preserve">s much as it is true Rococo interior design was influenced by the Baroque, so too is it that Rococo art was as much a reaction against the Baroque, as it was its successor. A point all too clear in </w:t>
      </w:r>
      <w:r w:rsidR="00415F4C" w:rsidRPr="00B6438F">
        <w:t>Jean-Honoré Fragonard</w:t>
      </w:r>
      <w:r w:rsidR="00415F4C">
        <w:t xml:space="preserve">’s oil painting </w:t>
      </w:r>
      <w:r w:rsidR="00415F4C" w:rsidRPr="00DA695F">
        <w:rPr>
          <w:i/>
          <w:iCs/>
        </w:rPr>
        <w:t>The Swing</w:t>
      </w:r>
      <w:r w:rsidR="00415F4C">
        <w:t xml:space="preserve"> from 1767. A painting that exemplifies the natural playfulness of Rococo art through the use of natural light, calming colours, wide composition and flowing movement, all of which can be found within this painting. These elements help construct a romanticised garden scene that holds beauty and happiness above all else. A purpose</w:t>
      </w:r>
      <w:r w:rsidR="00A72CA7">
        <w:t xml:space="preserve"> quite</w:t>
      </w:r>
      <w:r w:rsidR="00415F4C">
        <w:t xml:space="preserve"> apparent when one considers the way in which the subject matter (the lady on the swing) has been depicted. The lady in the painting seems almost scandalous, swinging abou</w:t>
      </w:r>
      <w:r w:rsidR="00D20C1E">
        <w:t xml:space="preserve">t and </w:t>
      </w:r>
      <w:r w:rsidR="00415F4C">
        <w:t xml:space="preserve">knocking one of her shoes off, with her skirts blowing in the wind. An image that almost seems unbecoming of a lady of her presumed status. Given this fact, it is not too unreasonable to presume this painting has flirty, almost erotic undertones to it. Especially when you consider the revealing pose in which the artist has chosen to paint the lady </w:t>
      </w:r>
      <w:r w:rsidR="00EE0555">
        <w:t>in</w:t>
      </w:r>
      <w:r w:rsidR="00415F4C">
        <w:t xml:space="preserve"> the painting in, leaning back with one of her legs in the air.</w:t>
      </w:r>
    </w:p>
    <w:p w14:paraId="060F9994" w14:textId="6243868C" w:rsidR="00415F4C" w:rsidRDefault="00415F4C" w:rsidP="001E1F1A">
      <w:r>
        <w:t>A stark contrast to the dark dramatic religious paintings of the Baroque. That aimed to spread and reaffirm the word of the catholic religion, against the tide of Protestant reformation that was sweeping across Europe</w:t>
      </w:r>
      <w:r w:rsidR="006F1F53">
        <w:rPr>
          <w:rStyle w:val="FootnoteReference"/>
        </w:rPr>
        <w:footnoteReference w:id="5"/>
      </w:r>
      <w:r>
        <w:t>.</w:t>
      </w:r>
      <w:r>
        <w:rPr>
          <w:color w:val="FF0000"/>
        </w:rPr>
        <w:t xml:space="preserve"> </w:t>
      </w:r>
      <w:r>
        <w:rPr>
          <w:color w:val="000000" w:themeColor="text1"/>
        </w:rPr>
        <w:t xml:space="preserve">A contrast apparent when you compare </w:t>
      </w:r>
      <w:r w:rsidRPr="00B6438F">
        <w:t>Jean-Honoré Fragonard</w:t>
      </w:r>
      <w:r>
        <w:t xml:space="preserve">’s </w:t>
      </w:r>
      <w:r w:rsidRPr="00DA695F">
        <w:rPr>
          <w:i/>
          <w:iCs/>
        </w:rPr>
        <w:t>The Swing</w:t>
      </w:r>
      <w:r>
        <w:rPr>
          <w:i/>
          <w:iCs/>
        </w:rPr>
        <w:t xml:space="preserve">, </w:t>
      </w:r>
      <w:r w:rsidRPr="00711E06">
        <w:t xml:space="preserve">to </w:t>
      </w:r>
      <w:r>
        <w:t xml:space="preserve">Baroque paintings such as Artemisia </w:t>
      </w:r>
      <w:proofErr w:type="spellStart"/>
      <w:r>
        <w:t>Gentileschi’s</w:t>
      </w:r>
      <w:proofErr w:type="spellEnd"/>
      <w:r>
        <w:t xml:space="preserve"> </w:t>
      </w:r>
      <w:r w:rsidRPr="00DD2DCD">
        <w:rPr>
          <w:i/>
          <w:iCs/>
        </w:rPr>
        <w:t>Judith Slaying Holofernes</w:t>
      </w:r>
      <w:r w:rsidRPr="00DD2DCD">
        <w:t xml:space="preserve"> </w:t>
      </w:r>
      <w:r>
        <w:t>(</w:t>
      </w:r>
      <w:r w:rsidRPr="00DD2DCD">
        <w:t>1620)</w:t>
      </w:r>
      <w:r>
        <w:t xml:space="preserve">. A painting that depicts the gruesome beheading of Holofernes, as told in a story from the Old Testament. With this use dramatic subject matter, ambient lighting, saturated colour, and religious </w:t>
      </w:r>
      <w:r>
        <w:lastRenderedPageBreak/>
        <w:t>purpose, it could not be more clear</w:t>
      </w:r>
      <w:r w:rsidR="00550AFB">
        <w:t xml:space="preserve"> the extremity to which </w:t>
      </w:r>
      <w:r>
        <w:t xml:space="preserve">Baroque and Rococo paintings differ. The reason for this goes back to </w:t>
      </w:r>
      <w:r w:rsidR="00443AC2">
        <w:t xml:space="preserve">the </w:t>
      </w:r>
      <w:r>
        <w:t xml:space="preserve">social context both movements </w:t>
      </w:r>
      <w:r w:rsidR="008C141A">
        <w:t xml:space="preserve">took place </w:t>
      </w:r>
      <w:r>
        <w:t>during. Or more specifically the drastic change in social attitudes that w</w:t>
      </w:r>
      <w:r w:rsidR="00D173E4">
        <w:t>ere</w:t>
      </w:r>
      <w:r>
        <w:t xml:space="preserve"> beginning to become more apparent during the development of the Rococo era. This change, of course being the Age of Enlightenment. A new way of thinking that sought the pursuit of freedom and happiness</w:t>
      </w:r>
      <w:r w:rsidR="0094281A">
        <w:rPr>
          <w:rStyle w:val="FootnoteReference"/>
        </w:rPr>
        <w:footnoteReference w:id="6"/>
      </w:r>
      <w:r>
        <w:t>. A way of thinking that is clearly reflected in the paintings of the Rococo period. This change in social attitudes is amplified by the dramatic juxtaposition found in the Baroque paintings that came before.</w:t>
      </w:r>
    </w:p>
    <w:p w14:paraId="60B8ABE2" w14:textId="77777777" w:rsidR="00B970B5" w:rsidRDefault="00B970B5" w:rsidP="006C21C4"/>
    <w:p w14:paraId="48C9D39E" w14:textId="49EB161D" w:rsidR="00B970B5" w:rsidRPr="00CA3877" w:rsidRDefault="00EC3CA2" w:rsidP="006C21C4">
      <w:pPr>
        <w:rPr>
          <w:b/>
          <w:bCs/>
        </w:rPr>
      </w:pPr>
      <w:r>
        <w:rPr>
          <w:b/>
          <w:bCs/>
        </w:rPr>
        <w:t>N</w:t>
      </w:r>
      <w:r w:rsidR="00B970B5" w:rsidRPr="00CA3877">
        <w:rPr>
          <w:b/>
          <w:bCs/>
        </w:rPr>
        <w:t xml:space="preserve">aturalism </w:t>
      </w:r>
      <w:r>
        <w:rPr>
          <w:b/>
          <w:bCs/>
        </w:rPr>
        <w:t>(Art)</w:t>
      </w:r>
    </w:p>
    <w:p w14:paraId="1062487F" w14:textId="36585330" w:rsidR="00CA242B" w:rsidRDefault="00B970B5" w:rsidP="006C21C4">
      <w:r>
        <w:t>It is this new way of thinking that brought about naturalism, an artistic movement that played a major role in the development of Rococo. The term Naturalism can be used to describe two different movements that took place in art history</w:t>
      </w:r>
      <w:r w:rsidR="00A27394">
        <w:t xml:space="preserve">, </w:t>
      </w:r>
      <w:r>
        <w:t xml:space="preserve">this first believing to have originated from 1672 when Italian art critic Giovanni Pierrot </w:t>
      </w:r>
      <w:proofErr w:type="spellStart"/>
      <w:r>
        <w:t>Bellori</w:t>
      </w:r>
      <w:proofErr w:type="spellEnd"/>
      <w:r>
        <w:t xml:space="preserve"> used it to describe art that had an emphasis on depicting the true to life</w:t>
      </w:r>
      <w:r w:rsidR="007B3E32">
        <w:rPr>
          <w:rStyle w:val="FootnoteReference"/>
        </w:rPr>
        <w:footnoteReference w:id="7"/>
      </w:r>
      <w:r>
        <w:t xml:space="preserve">. A movement that can yet again be traced back to the move away from the </w:t>
      </w:r>
      <w:r w:rsidR="00F10AE3">
        <w:t xml:space="preserve">biblical </w:t>
      </w:r>
      <w:r>
        <w:t>scenes of the Baroque. The second phase of naturalism happened much later in the 19</w:t>
      </w:r>
      <w:r w:rsidRPr="002D2B0D">
        <w:rPr>
          <w:vertAlign w:val="superscript"/>
        </w:rPr>
        <w:t>th</w:t>
      </w:r>
      <w:r>
        <w:t xml:space="preserve"> century, however it is this first phase I refer to. </w:t>
      </w:r>
    </w:p>
    <w:p w14:paraId="75553E0D" w14:textId="1842999B" w:rsidR="00934189" w:rsidRDefault="00B970B5" w:rsidP="006C21C4">
      <w:r>
        <w:t xml:space="preserve">Evidence of naturalism’s affect on the development of Rococo art, can be observed in the many botanical motifs featured in the architecture and paintings of the time in the form of shells, flowers, vines and leaves. Which often originate from Rococo paintings depicting the leisurely outdoor activities of the </w:t>
      </w:r>
      <w:r w:rsidR="008017CC">
        <w:t>aristocracy</w:t>
      </w:r>
      <w:r w:rsidR="00C55C59">
        <w:t>, such as J</w:t>
      </w:r>
      <w:r w:rsidR="00C55C59" w:rsidRPr="00324A69">
        <w:t>ean-</w:t>
      </w:r>
      <w:r w:rsidR="00C55C59">
        <w:t>H</w:t>
      </w:r>
      <w:r w:rsidR="00C55C59" w:rsidRPr="00324A69">
        <w:t>onoré</w:t>
      </w:r>
      <w:r w:rsidR="00C55C59">
        <w:t xml:space="preserve"> F</w:t>
      </w:r>
      <w:r w:rsidR="00C55C59" w:rsidRPr="00324A69">
        <w:t>ragonar</w:t>
      </w:r>
      <w:r w:rsidR="00C55C59">
        <w:t xml:space="preserve">d’s </w:t>
      </w:r>
      <w:r w:rsidR="00C55C59" w:rsidRPr="00C55C59">
        <w:rPr>
          <w:i/>
          <w:iCs/>
        </w:rPr>
        <w:t>The Progress of Love: The Pursuit</w:t>
      </w:r>
      <w:r w:rsidR="00F31979">
        <w:t xml:space="preserve"> from 17</w:t>
      </w:r>
      <w:r w:rsidR="006C7178">
        <w:t>7</w:t>
      </w:r>
      <w:r w:rsidR="00934189">
        <w:t>3.</w:t>
      </w:r>
      <w:r w:rsidR="008017CC">
        <w:t xml:space="preserve"> </w:t>
      </w:r>
      <w:r w:rsidR="00004F43">
        <w:t xml:space="preserve">A painting that </w:t>
      </w:r>
      <w:r w:rsidR="001E2C79">
        <w:t xml:space="preserve">depicts </w:t>
      </w:r>
      <w:r w:rsidR="00834472">
        <w:t>a young suitor o</w:t>
      </w:r>
      <w:r w:rsidR="00957110">
        <w:t>ffering a rose to his would</w:t>
      </w:r>
      <w:r w:rsidR="005A1032">
        <w:t>-</w:t>
      </w:r>
      <w:r w:rsidR="00957110">
        <w:t>be lady</w:t>
      </w:r>
      <w:r w:rsidR="00B96811">
        <w:t>, a scene that is frame</w:t>
      </w:r>
      <w:r w:rsidR="001E27DF">
        <w:t xml:space="preserve">d </w:t>
      </w:r>
      <w:r w:rsidR="00B96811">
        <w:t xml:space="preserve">by an elaborate </w:t>
      </w:r>
      <w:r w:rsidR="00261110">
        <w:t xml:space="preserve">stately </w:t>
      </w:r>
      <w:r w:rsidR="00B96811">
        <w:t>garden</w:t>
      </w:r>
      <w:r w:rsidR="00DC339C">
        <w:t xml:space="preserve"> abundant with flowers, vines and trees.</w:t>
      </w:r>
      <w:r w:rsidR="00DE3354">
        <w:t xml:space="preserve"> It is clear to see naturalisms effect on Rococo in this painting, by </w:t>
      </w:r>
      <w:r w:rsidR="007B02ED">
        <w:t xml:space="preserve">way </w:t>
      </w:r>
      <w:r w:rsidR="00DE3354">
        <w:t xml:space="preserve">of </w:t>
      </w:r>
      <w:r w:rsidR="005D5B4A">
        <w:t xml:space="preserve">both the natural setting </w:t>
      </w:r>
      <w:r w:rsidR="000B5832">
        <w:t xml:space="preserve">and </w:t>
      </w:r>
      <w:r w:rsidR="00D04822">
        <w:t>subject matter. Which</w:t>
      </w:r>
      <w:r w:rsidR="000B5832">
        <w:t xml:space="preserve"> attempt</w:t>
      </w:r>
      <w:r w:rsidR="00D04822">
        <w:t>s</w:t>
      </w:r>
      <w:r w:rsidR="000B5832">
        <w:t xml:space="preserve"> to depict the</w:t>
      </w:r>
      <w:r w:rsidR="005A689B">
        <w:t xml:space="preserve"> </w:t>
      </w:r>
      <w:r w:rsidR="008028BE">
        <w:t>everyday</w:t>
      </w:r>
      <w:r w:rsidR="005A689B">
        <w:t xml:space="preserve"> </w:t>
      </w:r>
      <w:r w:rsidR="000B5832">
        <w:t>lives of the aristocracy.</w:t>
      </w:r>
      <w:r w:rsidR="00BC12F6">
        <w:t xml:space="preserve"> </w:t>
      </w:r>
      <w:r w:rsidR="00E826EE">
        <w:t xml:space="preserve">It is safe to say naturalism </w:t>
      </w:r>
      <w:r w:rsidR="00516D72">
        <w:t xml:space="preserve">had a substantial </w:t>
      </w:r>
      <w:r w:rsidR="00767D96">
        <w:t>e</w:t>
      </w:r>
      <w:r w:rsidR="00516D72">
        <w:t xml:space="preserve">ffect on the development of Rococo, </w:t>
      </w:r>
      <w:r w:rsidR="00C96683">
        <w:t>influencing the subject matter</w:t>
      </w:r>
      <w:r w:rsidR="00DE38CB">
        <w:t xml:space="preserve"> that</w:t>
      </w:r>
      <w:r w:rsidR="00C96683">
        <w:t xml:space="preserve"> </w:t>
      </w:r>
      <w:r w:rsidR="00E14755">
        <w:t>artists cho</w:t>
      </w:r>
      <w:r w:rsidR="0048426C">
        <w:t>o</w:t>
      </w:r>
      <w:r w:rsidR="00E14755">
        <w:t>se to paint</w:t>
      </w:r>
      <w:r w:rsidR="00DE38CB">
        <w:t>.</w:t>
      </w:r>
    </w:p>
    <w:p w14:paraId="61531FE2" w14:textId="77777777" w:rsidR="00B9102F" w:rsidRDefault="00B9102F" w:rsidP="006C21C4"/>
    <w:p w14:paraId="186A5BB0" w14:textId="20FF9B44" w:rsidR="00A36ED1" w:rsidRPr="00874424" w:rsidRDefault="00EC3CA2" w:rsidP="006C21C4">
      <w:pPr>
        <w:rPr>
          <w:b/>
          <w:bCs/>
        </w:rPr>
      </w:pPr>
      <w:r>
        <w:rPr>
          <w:b/>
          <w:bCs/>
        </w:rPr>
        <w:t>The F</w:t>
      </w:r>
      <w:r w:rsidR="00874424" w:rsidRPr="00874424">
        <w:rPr>
          <w:b/>
          <w:bCs/>
        </w:rPr>
        <w:t xml:space="preserve">rench </w:t>
      </w:r>
      <w:r>
        <w:rPr>
          <w:b/>
          <w:bCs/>
        </w:rPr>
        <w:t>Monarchy (Social)</w:t>
      </w:r>
    </w:p>
    <w:p w14:paraId="50AC31D9" w14:textId="7A32B413" w:rsidR="0027481A" w:rsidRDefault="000F2C59" w:rsidP="007F183D">
      <w:r>
        <w:t xml:space="preserve">It is clear to see the influence the French royalty had on the development of Rococo, in particular the court of </w:t>
      </w:r>
      <w:r w:rsidRPr="007F183D">
        <w:t>Louis XV</w:t>
      </w:r>
      <w:r w:rsidR="00EE436E">
        <w:t xml:space="preserve">. </w:t>
      </w:r>
      <w:r w:rsidR="007F183D" w:rsidRPr="007F183D">
        <w:t xml:space="preserve">As without the french royalty the style might not have became as widespread as it was. A point illustrated by Jean-Honoré Fragonard’s </w:t>
      </w:r>
      <w:r w:rsidR="007F183D" w:rsidRPr="007F183D">
        <w:rPr>
          <w:i/>
          <w:iCs/>
        </w:rPr>
        <w:t>The Meeting (from the “Loves of the Shepherds”)</w:t>
      </w:r>
      <w:r w:rsidR="003A6CB7">
        <w:rPr>
          <w:i/>
          <w:iCs/>
        </w:rPr>
        <w:t>,</w:t>
      </w:r>
      <w:r w:rsidR="007F183D" w:rsidRPr="007F183D">
        <w:rPr>
          <w:i/>
          <w:iCs/>
        </w:rPr>
        <w:t xml:space="preserve"> </w:t>
      </w:r>
      <w:r w:rsidR="007F183D" w:rsidRPr="007F183D">
        <w:t xml:space="preserve">1771–7. A painting that was commissioned by Louis XV for his last mistress, the </w:t>
      </w:r>
      <w:proofErr w:type="spellStart"/>
      <w:r w:rsidR="007F183D" w:rsidRPr="007F183D">
        <w:t>Comtesse</w:t>
      </w:r>
      <w:proofErr w:type="spellEnd"/>
      <w:r w:rsidR="007F183D" w:rsidRPr="007F183D">
        <w:t xml:space="preserve"> du Barry</w:t>
      </w:r>
      <w:r w:rsidR="00DC7882">
        <w:rPr>
          <w:rStyle w:val="FootnoteReference"/>
        </w:rPr>
        <w:footnoteReference w:id="8"/>
      </w:r>
      <w:r w:rsidR="007F183D" w:rsidRPr="007F183D">
        <w:t xml:space="preserve">. This painting features many aspects of the Rococo style that had become a staple of the </w:t>
      </w:r>
      <w:r w:rsidR="008A109D">
        <w:t>era</w:t>
      </w:r>
      <w:r w:rsidR="007F183D" w:rsidRPr="007F183D">
        <w:t xml:space="preserve">. Such as the </w:t>
      </w:r>
      <w:r w:rsidR="002B74F1">
        <w:t xml:space="preserve">carefree </w:t>
      </w:r>
      <w:r w:rsidR="007F183D" w:rsidRPr="007F183D">
        <w:t>nature in which the subject</w:t>
      </w:r>
      <w:r w:rsidR="00A96818">
        <w:t xml:space="preserve">s are </w:t>
      </w:r>
      <w:r w:rsidR="007F183D" w:rsidRPr="007F183D">
        <w:t>posed and the garden setting</w:t>
      </w:r>
      <w:r w:rsidR="00DF13A1">
        <w:t xml:space="preserve"> </w:t>
      </w:r>
      <w:r w:rsidR="002B74F1">
        <w:t xml:space="preserve">in which this scene takes part in. Two </w:t>
      </w:r>
      <w:r w:rsidR="004742A2">
        <w:t>elements</w:t>
      </w:r>
      <w:r w:rsidR="002B74F1">
        <w:t xml:space="preserve"> </w:t>
      </w:r>
      <w:r w:rsidR="00DF13A1">
        <w:t>that</w:t>
      </w:r>
      <w:r w:rsidR="004742A2">
        <w:t xml:space="preserve"> reflected the idealised</w:t>
      </w:r>
      <w:r w:rsidR="00DF13A1">
        <w:t xml:space="preserve"> court life</w:t>
      </w:r>
      <w:r w:rsidR="0096098D">
        <w:t xml:space="preserve"> the french monarchy and aristocracy sort</w:t>
      </w:r>
      <w:r w:rsidR="007F183D" w:rsidRPr="007F183D">
        <w:t xml:space="preserve">. The fact that this was commissioned by King Louis is </w:t>
      </w:r>
      <w:r w:rsidR="005B3780">
        <w:t>nothing more th</w:t>
      </w:r>
      <w:r w:rsidR="00E872B8">
        <w:t>a</w:t>
      </w:r>
      <w:r w:rsidR="005B3780">
        <w:t>n a royal endorsement of this fantastical life style. An endorsement which would have encouraged the continued pursuit of this idealised life</w:t>
      </w:r>
      <w:r w:rsidR="00252F48">
        <w:t xml:space="preserve"> of privilege. </w:t>
      </w:r>
      <w:r w:rsidR="005B3780">
        <w:t xml:space="preserve">Prompting the wealthy </w:t>
      </w:r>
      <w:r w:rsidR="00672512">
        <w:t xml:space="preserve">to </w:t>
      </w:r>
      <w:r w:rsidR="007F183D" w:rsidRPr="007F183D">
        <w:t xml:space="preserve">adopt the style to seem </w:t>
      </w:r>
      <w:r w:rsidR="00252F48">
        <w:t xml:space="preserve">more </w:t>
      </w:r>
      <w:r w:rsidR="007F183D" w:rsidRPr="007F183D">
        <w:t>fashion</w:t>
      </w:r>
      <w:r w:rsidR="00252F48">
        <w:t>able</w:t>
      </w:r>
      <w:r w:rsidR="007F183D" w:rsidRPr="007F183D">
        <w:t xml:space="preserve"> </w:t>
      </w:r>
      <w:r w:rsidR="00A11D39">
        <w:t xml:space="preserve">to </w:t>
      </w:r>
      <w:r w:rsidR="007F183D" w:rsidRPr="007F183D">
        <w:t>appease the monarchy</w:t>
      </w:r>
      <w:r w:rsidR="00A11D39">
        <w:t xml:space="preserve"> and further their own pursuit</w:t>
      </w:r>
      <w:r w:rsidR="0072249C">
        <w:t xml:space="preserve"> in climbing </w:t>
      </w:r>
      <w:r w:rsidR="0008552D">
        <w:t xml:space="preserve">the social hierarchy. </w:t>
      </w:r>
      <w:r w:rsidR="007F183D" w:rsidRPr="007F183D">
        <w:t>As such it is clear to see how this</w:t>
      </w:r>
      <w:r w:rsidR="0027481A">
        <w:t xml:space="preserve"> favouritism of the </w:t>
      </w:r>
      <w:r w:rsidR="006702ED">
        <w:t xml:space="preserve">Rococo style </w:t>
      </w:r>
      <w:r w:rsidR="0086024B">
        <w:t>by the french monarchy, had a huge impact</w:t>
      </w:r>
      <w:r w:rsidR="00E4786C">
        <w:t xml:space="preserve"> on the </w:t>
      </w:r>
      <w:r w:rsidR="002500C7">
        <w:t xml:space="preserve">popularity </w:t>
      </w:r>
      <w:r w:rsidR="00E4786C">
        <w:t xml:space="preserve">and </w:t>
      </w:r>
      <w:r w:rsidR="002500C7">
        <w:t xml:space="preserve">capital </w:t>
      </w:r>
      <w:r w:rsidR="00E4786C">
        <w:t xml:space="preserve">investment in the style. And how </w:t>
      </w:r>
      <w:r w:rsidR="00B31EA0">
        <w:t>it be</w:t>
      </w:r>
      <w:r w:rsidR="00D84B60">
        <w:t>came</w:t>
      </w:r>
      <w:r w:rsidR="00B31EA0">
        <w:t xml:space="preserve"> entangled with the social hierarchy of the </w:t>
      </w:r>
      <w:r w:rsidR="00874A24">
        <w:t>F</w:t>
      </w:r>
      <w:r w:rsidR="00B31EA0">
        <w:t>rench court</w:t>
      </w:r>
      <w:r w:rsidR="00F22372">
        <w:t>,</w:t>
      </w:r>
      <w:r w:rsidR="001A6F66" w:rsidRPr="001A6F66">
        <w:t xml:space="preserve"> securi</w:t>
      </w:r>
      <w:r w:rsidR="001A6F66">
        <w:t>ng</w:t>
      </w:r>
      <w:r w:rsidR="00F22372">
        <w:t xml:space="preserve"> its place as a symbol of power</w:t>
      </w:r>
      <w:r w:rsidR="001A6F66">
        <w:t xml:space="preserve"> and influence. </w:t>
      </w:r>
    </w:p>
    <w:p w14:paraId="1D32F5C5" w14:textId="77777777" w:rsidR="00C0356A" w:rsidRDefault="00C0356A" w:rsidP="007F183D"/>
    <w:p w14:paraId="028EE92E" w14:textId="3E1F17C6" w:rsidR="00A36ED1" w:rsidRPr="00874424" w:rsidRDefault="00EC3CA2">
      <w:pPr>
        <w:rPr>
          <w:b/>
          <w:bCs/>
        </w:rPr>
      </w:pPr>
      <w:r>
        <w:rPr>
          <w:b/>
          <w:bCs/>
        </w:rPr>
        <w:t xml:space="preserve">The </w:t>
      </w:r>
      <w:r w:rsidR="00874424" w:rsidRPr="00874424">
        <w:rPr>
          <w:b/>
          <w:bCs/>
        </w:rPr>
        <w:t xml:space="preserve">Venetian </w:t>
      </w:r>
      <w:r>
        <w:rPr>
          <w:b/>
          <w:bCs/>
        </w:rPr>
        <w:t>School of Art (Art)</w:t>
      </w:r>
    </w:p>
    <w:p w14:paraId="5D9F60E0" w14:textId="462FA196" w:rsidR="00EF2C87" w:rsidRDefault="00BB1D0D" w:rsidP="006C21C4">
      <w:r>
        <w:lastRenderedPageBreak/>
        <w:t xml:space="preserve">The Venetian school of art is responsible for having a major influence on the stylistic development of Rococo. </w:t>
      </w:r>
      <w:r w:rsidR="009637C6">
        <w:t>This can be seen through</w:t>
      </w:r>
      <w:r>
        <w:t xml:space="preserve"> </w:t>
      </w:r>
      <w:r w:rsidRPr="002214AC">
        <w:t>François Boucher</w:t>
      </w:r>
      <w:r>
        <w:t xml:space="preserve">’s, </w:t>
      </w:r>
      <w:r w:rsidRPr="009A1EFB">
        <w:rPr>
          <w:i/>
          <w:iCs/>
        </w:rPr>
        <w:t>Diana after the Hunt</w:t>
      </w:r>
      <w:r>
        <w:t xml:space="preserve"> oil on canvas from 1745. </w:t>
      </w:r>
      <w:r w:rsidR="00860A81">
        <w:t xml:space="preserve">It </w:t>
      </w:r>
      <w:r>
        <w:t>is steeped in Venetian influences particularly from the works of Venetian painters, Giorgione and Titian</w:t>
      </w:r>
      <w:r w:rsidR="004F09D7">
        <w:rPr>
          <w:rStyle w:val="FootnoteReference"/>
        </w:rPr>
        <w:footnoteReference w:id="9"/>
      </w:r>
      <w:r>
        <w:t xml:space="preserve">. Whom often depicted scenes of gods and goddess sat amongst an idealised landscape in a fashion quite similar to </w:t>
      </w:r>
      <w:r w:rsidRPr="002214AC">
        <w:t>François Boucher</w:t>
      </w:r>
      <w:r>
        <w:t xml:space="preserve">’s, </w:t>
      </w:r>
      <w:r w:rsidRPr="009A1EFB">
        <w:rPr>
          <w:i/>
          <w:iCs/>
        </w:rPr>
        <w:t>Diana after the Hunt</w:t>
      </w:r>
      <w:r>
        <w:rPr>
          <w:i/>
          <w:iCs/>
        </w:rPr>
        <w:t xml:space="preserve">. </w:t>
      </w:r>
      <w:r>
        <w:t xml:space="preserve">There is also evidently a strong influence in the way the women of the painting have been portrayed, nude draped in silk, and lounging about a peaceful green scenery. Something that has very clearly been derived from the Venetian School of Art’s use of eroticism, evident from Titian’s, </w:t>
      </w:r>
      <w:r w:rsidRPr="008A36C4">
        <w:rPr>
          <w:i/>
          <w:iCs/>
        </w:rPr>
        <w:t xml:space="preserve">Pastoral Concert </w:t>
      </w:r>
      <w:r>
        <w:t xml:space="preserve">(oil on canvas, 1509) that </w:t>
      </w:r>
      <w:r w:rsidR="00504A08">
        <w:t xml:space="preserve">has </w:t>
      </w:r>
      <w:r>
        <w:t xml:space="preserve">a striking resemblance to Boucher’s </w:t>
      </w:r>
      <w:r w:rsidRPr="008A36C4">
        <w:rPr>
          <w:i/>
          <w:iCs/>
        </w:rPr>
        <w:t>Diana</w:t>
      </w:r>
      <w:r>
        <w:rPr>
          <w:i/>
          <w:iCs/>
        </w:rPr>
        <w:t xml:space="preserve"> after the hunt.</w:t>
      </w:r>
      <w:r>
        <w:t xml:space="preserve"> The use of light and how it is drawn also </w:t>
      </w:r>
      <w:r w:rsidR="0063401E">
        <w:t xml:space="preserve">resembles </w:t>
      </w:r>
      <w:r>
        <w:t xml:space="preserve">Venetian art, with how it has been used in this painting to directly illuminate the women in the forefront. Meanwhile casting a shadow from the main subject onto the other subjects of the painting. This application can be observed in both Boucher’s (1745) and Titian’s (1509) paintings. Given all these similarities in these two examples alone, </w:t>
      </w:r>
      <w:r w:rsidR="00D50E4A">
        <w:t xml:space="preserve">it would be no exaggeration to say </w:t>
      </w:r>
      <w:r>
        <w:t>the Venetian School of Art played a major role in the artistic development of the Rococo style.</w:t>
      </w:r>
    </w:p>
    <w:p w14:paraId="7D0BC74D" w14:textId="0BF2279D" w:rsidR="00EF2C87" w:rsidRPr="00CC2BCD" w:rsidRDefault="00EF2C87" w:rsidP="006C21C4">
      <w:r>
        <w:t>There is also the added fact that during this time artists and painters were taught to follow the works of other artists. Encouraging them to practice by recreating piece</w:t>
      </w:r>
      <w:r w:rsidR="006467DF">
        <w:t>s</w:t>
      </w:r>
      <w:r>
        <w:t xml:space="preserve"> from artists who were considered masters of their time</w:t>
      </w:r>
      <w:r w:rsidR="00E443AA">
        <w:rPr>
          <w:rStyle w:val="FootnoteReference"/>
        </w:rPr>
        <w:footnoteReference w:id="10"/>
      </w:r>
      <w:r>
        <w:t>. In by doing so, the school limited the creative freedom of new artists, prompting them to follow tradition when i</w:t>
      </w:r>
      <w:r w:rsidR="004A7CAE">
        <w:t xml:space="preserve">t </w:t>
      </w:r>
      <w:r>
        <w:t>came to both the subject matter of the painting and the technique used to create their work. A point evident in these two paintings, given the obvious similarities.</w:t>
      </w:r>
    </w:p>
    <w:p w14:paraId="098B4040" w14:textId="2CB1B99A" w:rsidR="00BB1D0D" w:rsidRDefault="00BB1D0D" w:rsidP="006C21C4"/>
    <w:p w14:paraId="5F26342A" w14:textId="4EEFC6A8" w:rsidR="007C022B" w:rsidRPr="00603570" w:rsidRDefault="00EC3CA2" w:rsidP="006C21C4">
      <w:pPr>
        <w:rPr>
          <w:b/>
          <w:bCs/>
        </w:rPr>
      </w:pPr>
      <w:r>
        <w:rPr>
          <w:b/>
          <w:bCs/>
        </w:rPr>
        <w:t xml:space="preserve">Jean-Antoine </w:t>
      </w:r>
      <w:r w:rsidR="007C022B" w:rsidRPr="00603570">
        <w:rPr>
          <w:b/>
          <w:bCs/>
        </w:rPr>
        <w:t>Watteau</w:t>
      </w:r>
      <w:r>
        <w:rPr>
          <w:b/>
          <w:bCs/>
        </w:rPr>
        <w:t xml:space="preserve"> (Art)</w:t>
      </w:r>
    </w:p>
    <w:p w14:paraId="4B029438" w14:textId="772BBA03" w:rsidR="007C022B" w:rsidRDefault="007C022B" w:rsidP="006C21C4">
      <w:r>
        <w:t xml:space="preserve">Another major influence on the development of </w:t>
      </w:r>
      <w:r w:rsidR="007C4A3D">
        <w:t>R</w:t>
      </w:r>
      <w:r>
        <w:t xml:space="preserve">ococo would of course be </w:t>
      </w:r>
      <w:r w:rsidR="00CB7A93" w:rsidRPr="00CB7A93">
        <w:t>Jean-Antoine</w:t>
      </w:r>
      <w:r w:rsidR="00CB7A93">
        <w:t xml:space="preserve"> </w:t>
      </w:r>
      <w:r>
        <w:t>Watteau, an artist many believe to be the grandfather of the Rococo. Crediting him with being one the first to reimagine the Baroque style</w:t>
      </w:r>
      <w:r w:rsidR="00EB187C">
        <w:rPr>
          <w:rStyle w:val="FootnoteReference"/>
        </w:rPr>
        <w:footnoteReference w:id="11"/>
      </w:r>
      <w:r>
        <w:t xml:space="preserve">. Developing the serious boding atmosphere of Baroque into something a lot more whimsical through use of pastel colours and </w:t>
      </w:r>
      <w:proofErr w:type="spellStart"/>
      <w:r>
        <w:t>romantised</w:t>
      </w:r>
      <w:proofErr w:type="spellEnd"/>
      <w:r>
        <w:t xml:space="preserve"> scenes of courtly life.</w:t>
      </w:r>
      <w:r w:rsidR="00A02449">
        <w:t xml:space="preserve"> Characteristics t</w:t>
      </w:r>
      <w:r>
        <w:t xml:space="preserve">hat would go on to become staples of the style. </w:t>
      </w:r>
    </w:p>
    <w:p w14:paraId="3CFCF72B" w14:textId="09770250" w:rsidR="007C022B" w:rsidRDefault="007C022B" w:rsidP="006C21C4">
      <w:r>
        <w:t xml:space="preserve">One of his first works to reach such high acclaim would be his 1717 painting titled </w:t>
      </w:r>
      <w:r w:rsidRPr="00514A2F">
        <w:rPr>
          <w:i/>
          <w:iCs/>
        </w:rPr>
        <w:t>The Pilgrimage to the Island of Cythera</w:t>
      </w:r>
      <w:r>
        <w:t xml:space="preserve">, oil on canvas created for the </w:t>
      </w:r>
      <w:r w:rsidRPr="00CF0C56">
        <w:t>French Royal Academy of Painting and Sculpture</w:t>
      </w:r>
      <w:r w:rsidR="000A5C9F">
        <w:rPr>
          <w:rStyle w:val="FootnoteReference"/>
        </w:rPr>
        <w:footnoteReference w:id="12"/>
      </w:r>
      <w:r>
        <w:t xml:space="preserve">. A piece that would go on to set a precedent, coining a new genre of art </w:t>
      </w:r>
      <w:r w:rsidRPr="00444CC9">
        <w:rPr>
          <w:i/>
          <w:iCs/>
        </w:rPr>
        <w:t xml:space="preserve">Fêtes </w:t>
      </w:r>
      <w:proofErr w:type="spellStart"/>
      <w:r w:rsidRPr="00444CC9">
        <w:rPr>
          <w:i/>
          <w:iCs/>
        </w:rPr>
        <w:t>galantes</w:t>
      </w:r>
      <w:proofErr w:type="spellEnd"/>
      <w:r>
        <w:rPr>
          <w:i/>
          <w:iCs/>
        </w:rPr>
        <w:t xml:space="preserve">. </w:t>
      </w:r>
      <w:r>
        <w:t>A genre that was characterised as depicting groups of elaborately dressed men and women engaging in leisurely activities</w:t>
      </w:r>
      <w:r w:rsidR="00F36D18">
        <w:rPr>
          <w:rStyle w:val="FootnoteReference"/>
        </w:rPr>
        <w:footnoteReference w:id="13"/>
      </w:r>
      <w:r>
        <w:t>. Often surrounded by fantastical garden settings then blended elements of the mythological Baroque with Naturalism.</w:t>
      </w:r>
    </w:p>
    <w:p w14:paraId="4FA309C2" w14:textId="3FCFC218" w:rsidR="007C022B" w:rsidRDefault="007C022B" w:rsidP="006C21C4">
      <w:r>
        <w:t xml:space="preserve">It is </w:t>
      </w:r>
      <w:r w:rsidR="00D916DE">
        <w:t>evident</w:t>
      </w:r>
      <w:r>
        <w:t xml:space="preserve"> to see Watteau’s continued influence over Rococo art, particularly when you compare his work to that of other Rococo artists. Such as </w:t>
      </w:r>
      <w:r w:rsidRPr="00126EF6">
        <w:t>Jean-Honoré Fragonard</w:t>
      </w:r>
      <w:r>
        <w:t xml:space="preserve"> and his 1755 oil on canvas, </w:t>
      </w:r>
      <w:r w:rsidRPr="005E0B65">
        <w:rPr>
          <w:i/>
          <w:iCs/>
        </w:rPr>
        <w:t>The Musical Contest</w:t>
      </w:r>
      <w:r>
        <w:rPr>
          <w:i/>
          <w:iCs/>
        </w:rPr>
        <w:t xml:space="preserve">. </w:t>
      </w:r>
      <w:r w:rsidRPr="00476365">
        <w:t>A painting</w:t>
      </w:r>
      <w:r>
        <w:t xml:space="preserve"> that has a wealth of inspirations that can be traced back to Watteau. Such as the subject matter, which features eloquently dressed women accompanied by gentlemen who are seemingly clinging to women of both paintings. A display that has intimate connotes of love and lust, not out of place for the Rococo. The groups of both paintings are also surrounded by nature </w:t>
      </w:r>
      <w:r>
        <w:lastRenderedPageBreak/>
        <w:t xml:space="preserve">wrapped in sunlight, with a natural pastel colour scheme. With all these similarities, it is clear to see how much of an influence the works of Watteau played in the development of the Rococo. Even though there are some differences between the two paintings, such as the softening of application and brightening of colours seen in the latter painting by </w:t>
      </w:r>
      <w:r w:rsidRPr="00126EF6">
        <w:t>Fragonard</w:t>
      </w:r>
      <w:r>
        <w:t>. This is little more then a result of the style becoming more refined in its later years. And the fact that Watteau’s influence can still be heavily observed despite these refinements, is a triumph to the artist’s long lasting impact on Roc</w:t>
      </w:r>
      <w:r w:rsidR="00CD5472">
        <w:t>o</w:t>
      </w:r>
      <w:r>
        <w:t xml:space="preserve">co. </w:t>
      </w:r>
    </w:p>
    <w:p w14:paraId="5450387F" w14:textId="77777777" w:rsidR="009B68F1" w:rsidRDefault="009B68F1" w:rsidP="006C21C4"/>
    <w:p w14:paraId="7730A1E4" w14:textId="76D66400" w:rsidR="009B68F1" w:rsidRPr="00100E5B" w:rsidRDefault="009B68F1" w:rsidP="006C21C4">
      <w:pPr>
        <w:rPr>
          <w:b/>
          <w:bCs/>
        </w:rPr>
      </w:pPr>
      <w:r w:rsidRPr="00100E5B">
        <w:rPr>
          <w:b/>
          <w:bCs/>
        </w:rPr>
        <w:t>Franc</w:t>
      </w:r>
      <w:r w:rsidR="00362DFE" w:rsidRPr="00100E5B">
        <w:rPr>
          <w:b/>
          <w:bCs/>
        </w:rPr>
        <w:t xml:space="preserve">ois Boucher and </w:t>
      </w:r>
      <w:r w:rsidR="00EC3CA2">
        <w:rPr>
          <w:b/>
          <w:bCs/>
        </w:rPr>
        <w:t>E</w:t>
      </w:r>
      <w:r w:rsidR="00362DFE" w:rsidRPr="00100E5B">
        <w:rPr>
          <w:b/>
          <w:bCs/>
        </w:rPr>
        <w:t xml:space="preserve">roticism </w:t>
      </w:r>
      <w:r w:rsidR="00EC3CA2">
        <w:rPr>
          <w:b/>
          <w:bCs/>
        </w:rPr>
        <w:t>(Art and Social)</w:t>
      </w:r>
    </w:p>
    <w:p w14:paraId="2DD9E09D" w14:textId="3AB2A67C" w:rsidR="009B68F1" w:rsidRDefault="009B68F1" w:rsidP="006C21C4">
      <w:r>
        <w:t xml:space="preserve">Though it is true Watteau was the first to lay down the foundations of </w:t>
      </w:r>
      <w:r w:rsidR="00715689">
        <w:t>R</w:t>
      </w:r>
      <w:r>
        <w:t xml:space="preserve">ococo, the style was then adopted and developed by many artists. One of the most influential of these artists was </w:t>
      </w:r>
      <w:r w:rsidRPr="00A621C8">
        <w:t>François Bouche</w:t>
      </w:r>
      <w:r>
        <w:t xml:space="preserve">r, who was one of the first to entwine the style with eroticism. </w:t>
      </w:r>
    </w:p>
    <w:p w14:paraId="1A8AA095" w14:textId="677DE079" w:rsidR="009B68F1" w:rsidRDefault="009B68F1" w:rsidP="006C21C4">
      <w:r>
        <w:t xml:space="preserve">One of </w:t>
      </w:r>
      <w:r w:rsidRPr="00C301CC">
        <w:t>François Boucher</w:t>
      </w:r>
      <w:r>
        <w:t xml:space="preserve">’s most influential paintings was his 1740 </w:t>
      </w:r>
      <w:r w:rsidRPr="007747F3">
        <w:rPr>
          <w:i/>
          <w:iCs/>
        </w:rPr>
        <w:t>The Triumph of Venus</w:t>
      </w:r>
      <w:r>
        <w:t xml:space="preserve">, </w:t>
      </w:r>
      <w:r w:rsidR="00CF4247">
        <w:t xml:space="preserve">an </w:t>
      </w:r>
      <w:r>
        <w:t>oil on canvas steeped in mythological eroticism.</w:t>
      </w:r>
      <w:r w:rsidRPr="0062499D">
        <w:t xml:space="preserve"> </w:t>
      </w:r>
      <w:r>
        <w:t>A piece that perfectly depicts both the social and artistic backgrounds in which this artwork was created, whether intentional or not. As it mimics the grandiose stylings of the Baroque while combining it with the femininity of the Rococo, and the perceived promiscuity of the french aristocracy. The latter being something which many would cite as a reason for the growing resentment</w:t>
      </w:r>
      <w:r w:rsidR="002E58EE">
        <w:t xml:space="preserve"> towards </w:t>
      </w:r>
      <w:r>
        <w:t>the nobility by the people of France</w:t>
      </w:r>
      <w:r w:rsidR="00CE2CE0">
        <w:rPr>
          <w:rStyle w:val="FootnoteReference"/>
        </w:rPr>
        <w:footnoteReference w:id="14"/>
      </w:r>
      <w:r>
        <w:t>. And as such, this painting perfectly encapsulates the massive class divide that was becoming all to apparent towards the later half of the Rococo. However in spite of this, the works of</w:t>
      </w:r>
      <w:r w:rsidRPr="00C301CC">
        <w:t xml:space="preserve"> Boucher</w:t>
      </w:r>
      <w:r w:rsidR="00926CE5">
        <w:t xml:space="preserve"> would</w:t>
      </w:r>
      <w:r>
        <w:t xml:space="preserve"> continue to play a massive role in the development of the Rococo, particularly the ever growing eroticism that started to become a fixture of the style. </w:t>
      </w:r>
    </w:p>
    <w:p w14:paraId="533F3AC9" w14:textId="13D310B6" w:rsidR="009B68F1" w:rsidRDefault="009B68F1" w:rsidP="006C21C4">
      <w:r>
        <w:t xml:space="preserve">An influence particularly apparent in the work of </w:t>
      </w:r>
      <w:r w:rsidRPr="00A837EA">
        <w:t>Jean-Honoré Fragonard</w:t>
      </w:r>
      <w:r>
        <w:t xml:space="preserve">, especially when observing his painting, </w:t>
      </w:r>
      <w:r w:rsidRPr="00351976">
        <w:rPr>
          <w:i/>
          <w:iCs/>
        </w:rPr>
        <w:t xml:space="preserve">The Birth of Venus </w:t>
      </w:r>
      <w:r>
        <w:t xml:space="preserve">(1755). A painting that was </w:t>
      </w:r>
      <w:r w:rsidR="00AE4FD6">
        <w:t xml:space="preserve">most likely </w:t>
      </w:r>
      <w:r>
        <w:t xml:space="preserve">inspired by </w:t>
      </w:r>
      <w:r w:rsidR="00AE4FD6">
        <w:t xml:space="preserve">Boucher’s </w:t>
      </w:r>
      <w:r w:rsidRPr="002064DC">
        <w:rPr>
          <w:i/>
          <w:iCs/>
        </w:rPr>
        <w:t>The Triumph of Venus</w:t>
      </w:r>
      <w:r>
        <w:rPr>
          <w:i/>
          <w:iCs/>
        </w:rPr>
        <w:t xml:space="preserve"> (1740), </w:t>
      </w:r>
      <w:r w:rsidR="00AE4FD6">
        <w:t>given the fact that Fragonard studied under Boucher for a considerable amount of some time</w:t>
      </w:r>
      <w:r w:rsidR="003C2290">
        <w:rPr>
          <w:rStyle w:val="FootnoteReference"/>
        </w:rPr>
        <w:footnoteReference w:id="15"/>
      </w:r>
      <w:r w:rsidR="00AE4FD6">
        <w:t>. The similarities in their work, particularly in these two paintings, is all too apparent. E</w:t>
      </w:r>
      <w:r w:rsidR="00AE4FD6" w:rsidRPr="005838BA">
        <w:t>vident</w:t>
      </w:r>
      <w:r w:rsidRPr="005838BA">
        <w:t xml:space="preserve"> from</w:t>
      </w:r>
      <w:r>
        <w:t xml:space="preserve"> the similar use of formal elements and subject matter. The way in which this painting uses eroticism is very similar to Boucher’s work, depicting his subjects lounging around in the clouds, draped in silks and pearls that cover near none of the body. The effect of which being an idealised dream of erotic privilege and wealth, two things the french aristocracy strove to achieve despite surging tide of revolution. </w:t>
      </w:r>
    </w:p>
    <w:p w14:paraId="3BBF15E0" w14:textId="4D9A2186" w:rsidR="009B68F1" w:rsidRDefault="009B68F1" w:rsidP="006C21C4">
      <w:r>
        <w:t xml:space="preserve">Given all of these elements, it is undeniable that </w:t>
      </w:r>
      <w:r w:rsidRPr="00C301CC">
        <w:t>François Boucher</w:t>
      </w:r>
      <w:r>
        <w:t xml:space="preserve"> played a major role in the development of Rococo, particularly in the wide spread use of eroticism that became a staple of the style. As such, it is clear that Boucher’s influence had both stylistic effects on Rococo, and on the wider social political environment </w:t>
      </w:r>
      <w:r w:rsidR="004E7CA7">
        <w:t xml:space="preserve">that is </w:t>
      </w:r>
      <w:r>
        <w:t xml:space="preserve">reflected in his work. </w:t>
      </w:r>
    </w:p>
    <w:p w14:paraId="2CB6F896" w14:textId="7594DEF1" w:rsidR="009B68F1" w:rsidRDefault="009B68F1" w:rsidP="006C21C4"/>
    <w:p w14:paraId="6B39A81A" w14:textId="0BD22F6F" w:rsidR="00D617B7" w:rsidRPr="00D617B7" w:rsidRDefault="00D617B7" w:rsidP="006C21C4">
      <w:pPr>
        <w:rPr>
          <w:b/>
          <w:bCs/>
        </w:rPr>
      </w:pPr>
      <w:r w:rsidRPr="00D617B7">
        <w:rPr>
          <w:b/>
          <w:bCs/>
        </w:rPr>
        <w:t xml:space="preserve">Colonialism </w:t>
      </w:r>
      <w:r w:rsidR="00EC3CA2">
        <w:rPr>
          <w:b/>
          <w:bCs/>
        </w:rPr>
        <w:t>(Social)</w:t>
      </w:r>
    </w:p>
    <w:p w14:paraId="5B488D9C" w14:textId="46F1E523" w:rsidR="00345B1E" w:rsidRDefault="000668D4" w:rsidP="000668D4">
      <w:r>
        <w:t xml:space="preserve">Another major influence on the development of Rococo was colonialism. Which supplied most of the wealth that enabled the upper classes of french society to flourish at the expense of the lower. </w:t>
      </w:r>
      <w:r w:rsidR="00401ADB">
        <w:t>Evident in the summary of french royal spending from 1789</w:t>
      </w:r>
      <w:r w:rsidR="00401ADB">
        <w:rPr>
          <w:rStyle w:val="FootnoteReference"/>
        </w:rPr>
        <w:footnoteReference w:id="16"/>
      </w:r>
      <w:r w:rsidR="00401ADB">
        <w:t>.</w:t>
      </w:r>
      <w:r>
        <w:t>This abundance in wealth amongst the upper classes allowed them to invest more in the arts, decorating their living spaces with elaborate Rococo interiors and art pieces. This in turn encouraged the continued uptake and evolution of the style, a point you can clearly see in the switch from Baroque to Rococo seen in the early 1</w:t>
      </w:r>
      <w:r w:rsidR="00C17EEE">
        <w:t>8</w:t>
      </w:r>
      <w:r>
        <w:t xml:space="preserve">th </w:t>
      </w:r>
      <w:r>
        <w:lastRenderedPageBreak/>
        <w:t>century</w:t>
      </w:r>
      <w:r w:rsidR="00401ADB">
        <w:t>, (time in which royal spending was beginning to hit its peak</w:t>
      </w:r>
      <w:r w:rsidR="005A122F">
        <w:rPr>
          <w:rStyle w:val="FootnoteReference"/>
        </w:rPr>
        <w:footnoteReference w:id="17"/>
      </w:r>
      <w:r w:rsidR="00401ADB">
        <w:t xml:space="preserve">). </w:t>
      </w:r>
      <w:r>
        <w:t xml:space="preserve">Which demonstrated the move away from grandiose symbolism </w:t>
      </w:r>
      <w:r w:rsidR="00FA19BD">
        <w:t>peddled by the Catholic Church</w:t>
      </w:r>
      <w:r w:rsidR="00A01865">
        <w:t xml:space="preserve">, </w:t>
      </w:r>
      <w:r>
        <w:t>and instead</w:t>
      </w:r>
      <w:r w:rsidR="00A01865">
        <w:t xml:space="preserve"> towards </w:t>
      </w:r>
      <w:r w:rsidR="00812BE5">
        <w:t xml:space="preserve">the </w:t>
      </w:r>
      <w:r w:rsidR="00A01865">
        <w:t xml:space="preserve">selfish </w:t>
      </w:r>
      <w:r w:rsidR="002C4BBC">
        <w:t>decadence of Rococo.</w:t>
      </w:r>
      <w:r w:rsidR="000B4E0F">
        <w:t xml:space="preserve"> </w:t>
      </w:r>
      <w:r w:rsidR="0017738B">
        <w:t xml:space="preserve">A change that was only able to happen </w:t>
      </w:r>
      <w:r w:rsidR="00D064FB">
        <w:t>as a result of the excessive wealth individual</w:t>
      </w:r>
      <w:r w:rsidR="006A0429">
        <w:t>s</w:t>
      </w:r>
      <w:r w:rsidR="00D064FB">
        <w:t xml:space="preserve"> of the upper classes </w:t>
      </w:r>
      <w:r w:rsidR="004E2A73">
        <w:t>possessed</w:t>
      </w:r>
      <w:r w:rsidR="00065994">
        <w:t xml:space="preserve">. </w:t>
      </w:r>
      <w:r w:rsidR="00ED2FCD">
        <w:t xml:space="preserve">An overspending that </w:t>
      </w:r>
      <w:r w:rsidR="002C7293">
        <w:t xml:space="preserve">was later a contributing factor to the decline in the french economy and </w:t>
      </w:r>
      <w:r w:rsidR="00B16DB2">
        <w:t xml:space="preserve">a spark of revolution. </w:t>
      </w:r>
    </w:p>
    <w:p w14:paraId="1E1924E9" w14:textId="77777777" w:rsidR="00D746ED" w:rsidRDefault="00D746ED" w:rsidP="000668D4"/>
    <w:p w14:paraId="1938BC60" w14:textId="59549523" w:rsidR="0002140E" w:rsidRDefault="000668D4" w:rsidP="006C21C4">
      <w:r>
        <w:t xml:space="preserve">Another way in which colonialism effected the development of the </w:t>
      </w:r>
      <w:r w:rsidR="002D4595">
        <w:t>R</w:t>
      </w:r>
      <w:r>
        <w:t>ococ</w:t>
      </w:r>
      <w:r w:rsidR="002D4595">
        <w:t>o,</w:t>
      </w:r>
      <w:r>
        <w:t xml:space="preserve"> was the influence it afforded the French monarchy. The French's various escapades in the North American territories had afforded them a certain level of influence both political and cultural. This spread western artistic influences and </w:t>
      </w:r>
      <w:r w:rsidR="009F4F08">
        <w:t>techniques</w:t>
      </w:r>
      <w:r>
        <w:t xml:space="preserve"> across the globe</w:t>
      </w:r>
      <w:r w:rsidR="0004380B">
        <w:t>. O</w:t>
      </w:r>
      <w:r>
        <w:t xml:space="preserve">ne such style that travelled across the Atlantic was Rococo. Which travelled in the form of engravings on printed books and furniture. </w:t>
      </w:r>
      <w:r w:rsidR="00FE0972">
        <w:t>E</w:t>
      </w:r>
      <w:r w:rsidR="00FE0972" w:rsidRPr="00FE0972">
        <w:t>xemplified</w:t>
      </w:r>
      <w:r w:rsidR="006439D3">
        <w:t xml:space="preserve"> in the works of </w:t>
      </w:r>
      <w:r w:rsidR="00A50F4F" w:rsidRPr="00A50F4F">
        <w:t>Thomas Affleck</w:t>
      </w:r>
      <w:r w:rsidR="00A81C95">
        <w:rPr>
          <w:rStyle w:val="FootnoteReference"/>
        </w:rPr>
        <w:footnoteReference w:id="18"/>
      </w:r>
      <w:r w:rsidR="00A50F4F">
        <w:t xml:space="preserve">, a </w:t>
      </w:r>
      <w:r w:rsidR="00C636AB">
        <w:t xml:space="preserve">cabinetmaker and craftsman born in Scotland who later moved to </w:t>
      </w:r>
      <w:r w:rsidR="00ED1FDB">
        <w:t xml:space="preserve">Philadelphia, the </w:t>
      </w:r>
      <w:r w:rsidR="0044067B">
        <w:t xml:space="preserve">epicentre </w:t>
      </w:r>
      <w:r w:rsidR="00ED1FDB">
        <w:t>of American Rococo</w:t>
      </w:r>
      <w:r w:rsidR="00321BFA">
        <w:rPr>
          <w:rStyle w:val="FootnoteReference"/>
        </w:rPr>
        <w:footnoteReference w:id="19"/>
      </w:r>
      <w:r w:rsidR="00ED1FDB">
        <w:t xml:space="preserve">. </w:t>
      </w:r>
      <w:r>
        <w:t xml:space="preserve">This enabled the style to spread even further and enjoy a greater influence on the artistic world. A fate that fuelled the continued </w:t>
      </w:r>
      <w:r w:rsidR="00DA410E">
        <w:t xml:space="preserve">monitory </w:t>
      </w:r>
      <w:r>
        <w:t>investment</w:t>
      </w:r>
      <w:r w:rsidR="00C24B3A">
        <w:t>,</w:t>
      </w:r>
      <w:r w:rsidR="00D7146E">
        <w:t xml:space="preserve"> and</w:t>
      </w:r>
      <w:r w:rsidR="009E5EB0">
        <w:t xml:space="preserve"> </w:t>
      </w:r>
      <w:r w:rsidR="00C24B3A">
        <w:t xml:space="preserve">commercial </w:t>
      </w:r>
      <w:r w:rsidR="009E5EB0">
        <w:t xml:space="preserve">exportation of </w:t>
      </w:r>
      <w:r>
        <w:t>Rococo</w:t>
      </w:r>
      <w:r w:rsidR="009E5EB0">
        <w:t xml:space="preserve">. </w:t>
      </w:r>
      <w:r w:rsidR="00D01BF5">
        <w:t xml:space="preserve">This </w:t>
      </w:r>
      <w:r w:rsidR="0002140E">
        <w:t xml:space="preserve">high demand for the style allowed for </w:t>
      </w:r>
      <w:r w:rsidR="006472B1">
        <w:t>its</w:t>
      </w:r>
      <w:r w:rsidR="0002140E">
        <w:t xml:space="preserve"> continued development</w:t>
      </w:r>
      <w:r w:rsidR="00FB16C9">
        <w:t xml:space="preserve"> and refinement.</w:t>
      </w:r>
    </w:p>
    <w:p w14:paraId="457D7A8D" w14:textId="77777777" w:rsidR="00710F11" w:rsidRDefault="00710F11" w:rsidP="006C21C4"/>
    <w:p w14:paraId="3679DE6C" w14:textId="1F00AF4D" w:rsidR="00104B1E" w:rsidRPr="00104B1E" w:rsidRDefault="00104B1E" w:rsidP="006C21C4">
      <w:pPr>
        <w:rPr>
          <w:b/>
          <w:bCs/>
        </w:rPr>
      </w:pPr>
      <w:r w:rsidRPr="00104B1E">
        <w:rPr>
          <w:b/>
          <w:bCs/>
        </w:rPr>
        <w:t xml:space="preserve">Conclusion </w:t>
      </w:r>
      <w:r w:rsidR="00DB0E6E">
        <w:rPr>
          <w:b/>
          <w:bCs/>
        </w:rPr>
        <w:t xml:space="preserve"> </w:t>
      </w:r>
    </w:p>
    <w:p w14:paraId="01284E88" w14:textId="2EE20209" w:rsidR="001D2B1B" w:rsidRDefault="003C796C" w:rsidP="00F943EC">
      <w:r>
        <w:t xml:space="preserve">Ultimately, </w:t>
      </w:r>
      <w:r w:rsidR="00A71CA3">
        <w:t xml:space="preserve">I believe </w:t>
      </w:r>
      <w:r w:rsidR="00212C8F">
        <w:t xml:space="preserve">both social and artistic contexts have played an equally </w:t>
      </w:r>
      <w:r w:rsidR="00522187">
        <w:t xml:space="preserve">significant </w:t>
      </w:r>
      <w:r w:rsidR="00212C8F">
        <w:t>role in th</w:t>
      </w:r>
      <w:r w:rsidR="00351E33">
        <w:t xml:space="preserve">e </w:t>
      </w:r>
      <w:r w:rsidR="00212C8F">
        <w:t xml:space="preserve">development of Rococo, as each </w:t>
      </w:r>
      <w:r w:rsidR="00351E33">
        <w:t xml:space="preserve">movement is inexplicable intertwined </w:t>
      </w:r>
      <w:r w:rsidR="0021738A">
        <w:t xml:space="preserve">with the next. </w:t>
      </w:r>
      <w:r w:rsidR="00522187">
        <w:t>In such a way</w:t>
      </w:r>
      <w:r w:rsidR="00393147">
        <w:t xml:space="preserve"> that</w:t>
      </w:r>
      <w:r w:rsidR="00522187">
        <w:t xml:space="preserve"> it is impossible to </w:t>
      </w:r>
      <w:r w:rsidR="00913058">
        <w:t xml:space="preserve">examine any based on their own merit alone. </w:t>
      </w:r>
      <w:r w:rsidR="00010A5B">
        <w:t xml:space="preserve">As is often the case with art, it reflects the society in which in was made, just as much as it influences the next generation of thinkers. </w:t>
      </w:r>
      <w:r w:rsidR="00666950">
        <w:t xml:space="preserve">For example, there would be no </w:t>
      </w:r>
      <w:r w:rsidR="00104133" w:rsidRPr="00104133">
        <w:t xml:space="preserve">Fêtes </w:t>
      </w:r>
      <w:proofErr w:type="spellStart"/>
      <w:r w:rsidR="00EC3CA2">
        <w:t>G</w:t>
      </w:r>
      <w:r w:rsidR="00104133" w:rsidRPr="00104133">
        <w:t>alantes</w:t>
      </w:r>
      <w:proofErr w:type="spellEnd"/>
      <w:r w:rsidR="000841D9">
        <w:t xml:space="preserve"> w</w:t>
      </w:r>
      <w:r w:rsidR="00666950">
        <w:t>ithout</w:t>
      </w:r>
      <w:r w:rsidR="000841D9">
        <w:t xml:space="preserve"> the </w:t>
      </w:r>
      <w:r w:rsidR="00EC3CA2">
        <w:t>E</w:t>
      </w:r>
      <w:r w:rsidR="000841D9">
        <w:t>nlightenment</w:t>
      </w:r>
      <w:r w:rsidR="00666950">
        <w:t>, just as there</w:t>
      </w:r>
      <w:r w:rsidR="00EC3CA2">
        <w:t xml:space="preserve"> would</w:t>
      </w:r>
      <w:r w:rsidR="00666950">
        <w:t xml:space="preserve"> be no </w:t>
      </w:r>
      <w:r w:rsidR="00EC3CA2">
        <w:t>E</w:t>
      </w:r>
      <w:r w:rsidR="000841D9">
        <w:t xml:space="preserve">nlightenment </w:t>
      </w:r>
      <w:r w:rsidR="00666950">
        <w:t xml:space="preserve">without </w:t>
      </w:r>
      <w:r w:rsidR="00EC3CA2">
        <w:t>B</w:t>
      </w:r>
      <w:r w:rsidR="000841D9">
        <w:t>aroque</w:t>
      </w:r>
      <w:r w:rsidR="00104133">
        <w:t xml:space="preserve">. </w:t>
      </w:r>
      <w:r w:rsidR="001D2B1B">
        <w:t xml:space="preserve">Though it may be true some influences </w:t>
      </w:r>
      <w:r w:rsidR="00EC3CA2">
        <w:t xml:space="preserve">were of a </w:t>
      </w:r>
      <w:r w:rsidR="001D2B1B">
        <w:t xml:space="preserve">greater </w:t>
      </w:r>
      <w:r w:rsidR="00EC3CA2">
        <w:t>significance t</w:t>
      </w:r>
      <w:r w:rsidR="001D2B1B">
        <w:t>hen others</w:t>
      </w:r>
      <w:r w:rsidR="00EC3CA2">
        <w:t>,</w:t>
      </w:r>
      <w:r w:rsidR="001D2B1B">
        <w:t xml:space="preserve"> </w:t>
      </w:r>
      <w:r w:rsidR="00EC3CA2">
        <w:t>the mains ones</w:t>
      </w:r>
      <w:r w:rsidR="001D2B1B">
        <w:t xml:space="preserve"> still fall on either side of the</w:t>
      </w:r>
      <w:r w:rsidR="00EC3CA2">
        <w:t xml:space="preserve"> argument, them being Baroque and the French monarchy. In c</w:t>
      </w:r>
      <w:r w:rsidR="00146F5A">
        <w:t>losing,</w:t>
      </w:r>
      <w:r w:rsidR="00EC3CA2">
        <w:t xml:space="preserve"> it seems only fitting that such a </w:t>
      </w:r>
      <w:r w:rsidR="00C54CC6">
        <w:t>turbulent t</w:t>
      </w:r>
      <w:r w:rsidR="00EC3CA2">
        <w:t xml:space="preserve">ime in history is reflected in </w:t>
      </w:r>
      <w:r w:rsidR="00146F5A">
        <w:t xml:space="preserve">the equally as convoluted history of its </w:t>
      </w:r>
      <w:r w:rsidR="00EC3CA2">
        <w:t>art. As what is art but a never ending paradox of ideologies and expressionism, ultimately peddled by</w:t>
      </w:r>
      <w:r w:rsidR="00C54CC6">
        <w:t xml:space="preserve"> materialism</w:t>
      </w:r>
      <w:r w:rsidR="00EC3CA2">
        <w:t>.</w:t>
      </w:r>
    </w:p>
    <w:p w14:paraId="5C9B7FC2" w14:textId="77777777" w:rsidR="00010A5B" w:rsidRDefault="00010A5B" w:rsidP="000F137A"/>
    <w:p w14:paraId="21F4DEDF" w14:textId="4A16D14D" w:rsidR="00B85B8D" w:rsidRDefault="00B85B8D"/>
    <w:p w14:paraId="68684AF7" w14:textId="0410D753" w:rsidR="00B85B8D" w:rsidRDefault="00B85B8D"/>
    <w:p w14:paraId="15214CB8" w14:textId="2F74F0EF" w:rsidR="00B85B8D" w:rsidRDefault="00B85B8D"/>
    <w:p w14:paraId="344BCD41" w14:textId="5B0DF494" w:rsidR="00C54CC6" w:rsidRDefault="00C54CC6"/>
    <w:p w14:paraId="416CB3EC" w14:textId="023F3CA1" w:rsidR="00C54CC6" w:rsidRDefault="00C54CC6"/>
    <w:p w14:paraId="4F05A270" w14:textId="26357424" w:rsidR="00C54CC6" w:rsidRDefault="00C54CC6"/>
    <w:p w14:paraId="6BB53E33" w14:textId="2320226A" w:rsidR="00C54CC6" w:rsidRDefault="00C54CC6"/>
    <w:p w14:paraId="22D507F6" w14:textId="77777777" w:rsidR="00C54CC6" w:rsidRDefault="00C54CC6"/>
    <w:p w14:paraId="530059BA" w14:textId="4F7F22DD" w:rsidR="00B85B8D" w:rsidRDefault="00B85B8D"/>
    <w:p w14:paraId="5B696082" w14:textId="74A84E77" w:rsidR="00B85B8D" w:rsidRDefault="00B85B8D"/>
    <w:p w14:paraId="77D71301" w14:textId="1100FD3C" w:rsidR="00B85B8D" w:rsidRDefault="00B85B8D"/>
    <w:p w14:paraId="6D776947" w14:textId="77777777" w:rsidR="00C54CC6" w:rsidRDefault="00C54CC6"/>
    <w:p w14:paraId="3796F345" w14:textId="7177F8BA" w:rsidR="00F9744E" w:rsidRPr="00E920F7" w:rsidRDefault="002C752C">
      <w:pPr>
        <w:rPr>
          <w:b/>
          <w:bCs/>
        </w:rPr>
      </w:pPr>
      <w:r>
        <w:rPr>
          <w:b/>
          <w:bCs/>
        </w:rPr>
        <w:lastRenderedPageBreak/>
        <w:t>Background Reading</w:t>
      </w:r>
    </w:p>
    <w:p w14:paraId="419895D9" w14:textId="178EF1F4" w:rsidR="00226F02" w:rsidRDefault="00226F02" w:rsidP="00226F02"/>
    <w:p w14:paraId="61E4D2C3" w14:textId="02798D6C" w:rsidR="00EE4619" w:rsidRDefault="00EE4619" w:rsidP="00EE4619">
      <w:pPr>
        <w:ind w:firstLine="720"/>
      </w:pPr>
      <w:r w:rsidRPr="00EE4619">
        <w:t>Artuk.org. n.d. The Musical Contest | Art UK. [online] Available at: &lt;https://artuk.org/discover/artworks/the-musical-contest-209500&gt; [Accessed 13 June 2022].</w:t>
      </w:r>
    </w:p>
    <w:p w14:paraId="3B697792" w14:textId="6A4827F3" w:rsidR="00A9137D" w:rsidRDefault="00A9137D" w:rsidP="00EE4619">
      <w:pPr>
        <w:ind w:firstLine="720"/>
      </w:pPr>
      <w:proofErr w:type="spellStart"/>
      <w:r w:rsidRPr="00A9137D">
        <w:t>Baur</w:t>
      </w:r>
      <w:proofErr w:type="spellEnd"/>
      <w:r w:rsidRPr="00A9137D">
        <w:t xml:space="preserve">, E. and Walther, I., 2007. Rococo. Cologne, Germany: </w:t>
      </w:r>
      <w:proofErr w:type="spellStart"/>
      <w:r w:rsidRPr="00A9137D">
        <w:t>Taschen</w:t>
      </w:r>
      <w:proofErr w:type="spellEnd"/>
      <w:r w:rsidRPr="00A9137D">
        <w:t>.</w:t>
      </w:r>
    </w:p>
    <w:p w14:paraId="0C331917" w14:textId="4420DA74" w:rsidR="005E3A12" w:rsidRDefault="005E3A12" w:rsidP="00EE4619">
      <w:pPr>
        <w:ind w:firstLine="720"/>
      </w:pPr>
      <w:r w:rsidRPr="005E3A12">
        <w:t>Britishmuseum.org. n.d. Collections Online | British Museum. [online] Available at: &lt;https://www.britishmuseum.org/collection/term/BIOG56759&gt; [Accessed 13 June 2022].</w:t>
      </w:r>
    </w:p>
    <w:p w14:paraId="23D85EFB" w14:textId="7B77A39C" w:rsidR="002C752C" w:rsidRDefault="002C752C" w:rsidP="002C752C">
      <w:pPr>
        <w:ind w:firstLine="720"/>
      </w:pPr>
      <w:r w:rsidRPr="00A4572B">
        <w:t>Camara, E., n.d. Titian, Pastoral Concert (article) | Venice | Khan Academy. [online] Khan Academy. Available at: &lt;https://www.khanacademy.org/humanities/renaissance-reformation/high-ren-florence-rome/late-renaissance-venice/a/titian-pastoral-concert&gt; [Accessed 12 June 2022].</w:t>
      </w:r>
    </w:p>
    <w:p w14:paraId="168FB2FD" w14:textId="624C617A" w:rsidR="003337F8" w:rsidRDefault="003337F8" w:rsidP="002C752C">
      <w:pPr>
        <w:ind w:firstLine="720"/>
      </w:pPr>
      <w:proofErr w:type="spellStart"/>
      <w:r w:rsidRPr="003337F8">
        <w:t>Encyclopedia</w:t>
      </w:r>
      <w:proofErr w:type="spellEnd"/>
      <w:r w:rsidRPr="003337F8">
        <w:t xml:space="preserve"> Britannica. n.d. art market - The 18th century. [online] Available at: &lt;https://www.britannica.com/topic/art-market/The-18th-century&gt; [Accessed 13 June 2022].</w:t>
      </w:r>
    </w:p>
    <w:p w14:paraId="37CCA164" w14:textId="2D0F6DAF" w:rsidR="00E61C86" w:rsidRDefault="00E61C86" w:rsidP="002C752C">
      <w:pPr>
        <w:ind w:firstLine="720"/>
      </w:pPr>
      <w:r w:rsidRPr="00E61C86">
        <w:t>Encyclopedia.com. n.d. French Colonial Art | Encyclopedia.com. [online] Available at: &lt;https://www.encyclopedia.com/history/news-wires-white-papers-and-books/french-colonial-art&gt; [Accessed 13 June 2022].</w:t>
      </w:r>
    </w:p>
    <w:p w14:paraId="43EFAC43" w14:textId="7553C943" w:rsidR="00DD5FCE" w:rsidRDefault="00DD5FCE" w:rsidP="002C752C">
      <w:pPr>
        <w:ind w:firstLine="720"/>
      </w:pPr>
      <w:r w:rsidRPr="00DD5FCE">
        <w:t>Google Arts &amp; Culture. n.d. The Triumph of Venus - François Boucher - Google Arts &amp; Culture. [online] Available at: &lt;https://artsandculture.google.com/asset/the-triumph-of-venus-françois-boucher/CwF1yz3e9bRtYg?hl=en&gt; [Accessed 13 June 2022].</w:t>
      </w:r>
    </w:p>
    <w:p w14:paraId="31AD8842" w14:textId="30FE97D0" w:rsidR="009D3C20" w:rsidRDefault="009D3C20" w:rsidP="009D3C20">
      <w:pPr>
        <w:ind w:firstLine="720"/>
      </w:pPr>
      <w:r w:rsidRPr="000C7922">
        <w:t xml:space="preserve">Hauser, A., 1999. The Social History of Art Volume III: Rococo, Classicism and Romanticism. 3rd ed. London: </w:t>
      </w:r>
      <w:proofErr w:type="spellStart"/>
      <w:r w:rsidRPr="000C7922">
        <w:t>Routledge</w:t>
      </w:r>
      <w:proofErr w:type="spellEnd"/>
      <w:r w:rsidRPr="000C7922">
        <w:t>, pp.127-148.</w:t>
      </w:r>
    </w:p>
    <w:p w14:paraId="3F5C9951" w14:textId="79A5CCAB" w:rsidR="00FF5614" w:rsidRDefault="00FF5614" w:rsidP="002C752C">
      <w:pPr>
        <w:ind w:firstLine="720"/>
      </w:pPr>
      <w:proofErr w:type="spellStart"/>
      <w:r w:rsidRPr="00FF5614">
        <w:t>Heckscher</w:t>
      </w:r>
      <w:proofErr w:type="spellEnd"/>
      <w:r w:rsidRPr="00FF5614">
        <w:t>, M., 2003. American Rococo. [online] Metmuseum.org. Available at: &lt;https://www.metmuseum.org/toah/hd/roco/hd_roco.htm&gt; [Accessed 13 June 2022].</w:t>
      </w:r>
    </w:p>
    <w:p w14:paraId="512D345D" w14:textId="77777777" w:rsidR="00D97729" w:rsidRDefault="00D97729" w:rsidP="00D97729">
      <w:pPr>
        <w:ind w:firstLine="720"/>
      </w:pPr>
      <w:proofErr w:type="spellStart"/>
      <w:r w:rsidRPr="00D97729">
        <w:t>Muscato</w:t>
      </w:r>
      <w:proofErr w:type="spellEnd"/>
      <w:r w:rsidRPr="00D97729">
        <w:t>, C., 2015. Comparing Rococo &amp; Bourgeois Realism. [online] Study.com. Available at: &lt;https://study.com/academy/lesson/comparing-rococo-bourgeois-realism.html&gt; [Accessed 13 June 2022].</w:t>
      </w:r>
    </w:p>
    <w:p w14:paraId="01D7D107" w14:textId="77777777" w:rsidR="00D97729" w:rsidRDefault="003C0A07" w:rsidP="00D97729">
      <w:pPr>
        <w:ind w:firstLine="720"/>
      </w:pPr>
      <w:proofErr w:type="spellStart"/>
      <w:r w:rsidRPr="003C0A07">
        <w:t>Muscato</w:t>
      </w:r>
      <w:proofErr w:type="spellEnd"/>
      <w:r w:rsidRPr="003C0A07">
        <w:t>, C., 2021. The Migration of Rococo to the United States. [online] Study.com. Available at: &lt;https://study.com/academy/lesson/the-migration-of-rococo-to-the-united-states.html&gt; [Accessed 13 June 2022].</w:t>
      </w:r>
    </w:p>
    <w:p w14:paraId="1FC764F5" w14:textId="4D599C8E" w:rsidR="00E61C86" w:rsidRDefault="00E61C86" w:rsidP="00D97729">
      <w:pPr>
        <w:ind w:firstLine="720"/>
      </w:pPr>
      <w:r w:rsidRPr="00033590">
        <w:t xml:space="preserve">Productions, O., 2019. History </w:t>
      </w:r>
      <w:proofErr w:type="spellStart"/>
      <w:r w:rsidRPr="00033590">
        <w:t>Summarized</w:t>
      </w:r>
      <w:proofErr w:type="spellEnd"/>
      <w:r w:rsidRPr="00033590">
        <w:t xml:space="preserve">: French Empire (Ft. Armchair Historian!). [online] </w:t>
      </w:r>
      <w:proofErr w:type="spellStart"/>
      <w:r w:rsidRPr="00033590">
        <w:t>Youtu.be</w:t>
      </w:r>
      <w:proofErr w:type="spellEnd"/>
      <w:r w:rsidRPr="00033590">
        <w:t>. Available at: &lt;https://</w:t>
      </w:r>
      <w:proofErr w:type="spellStart"/>
      <w:r w:rsidRPr="00033590">
        <w:t>youtu.be</w:t>
      </w:r>
      <w:proofErr w:type="spellEnd"/>
      <w:r w:rsidRPr="00033590">
        <w:t>/JZhZ9Fb5wCA&gt; [Accessed 13 June 2022].</w:t>
      </w:r>
    </w:p>
    <w:p w14:paraId="625C6614" w14:textId="2C71856A" w:rsidR="00C735EE" w:rsidRDefault="00C735EE" w:rsidP="00E61C86">
      <w:pPr>
        <w:ind w:firstLine="720"/>
      </w:pPr>
      <w:proofErr w:type="spellStart"/>
      <w:r w:rsidRPr="00C735EE">
        <w:t>Omerovic</w:t>
      </w:r>
      <w:proofErr w:type="spellEnd"/>
      <w:r w:rsidRPr="00C735EE">
        <w:t xml:space="preserve">, A., 2021. How much is a </w:t>
      </w:r>
      <w:proofErr w:type="spellStart"/>
      <w:r w:rsidRPr="00C735EE">
        <w:t>livre</w:t>
      </w:r>
      <w:proofErr w:type="spellEnd"/>
      <w:r w:rsidRPr="00C735EE">
        <w:t xml:space="preserve"> worth today?. [online] WikiLivres.org : Questions et </w:t>
      </w:r>
      <w:proofErr w:type="spellStart"/>
      <w:r w:rsidRPr="00C735EE">
        <w:t>réponses</w:t>
      </w:r>
      <w:proofErr w:type="spellEnd"/>
      <w:r w:rsidRPr="00C735EE">
        <w:t xml:space="preserve"> </w:t>
      </w:r>
      <w:proofErr w:type="spellStart"/>
      <w:r w:rsidRPr="00C735EE">
        <w:t>sur</w:t>
      </w:r>
      <w:proofErr w:type="spellEnd"/>
      <w:r w:rsidRPr="00C735EE">
        <w:t xml:space="preserve"> les </w:t>
      </w:r>
      <w:proofErr w:type="spellStart"/>
      <w:r w:rsidRPr="00C735EE">
        <w:t>livres</w:t>
      </w:r>
      <w:proofErr w:type="spellEnd"/>
      <w:r w:rsidRPr="00C735EE">
        <w:t xml:space="preserve">, Romans, B.D, des auteurs et Culture </w:t>
      </w:r>
      <w:proofErr w:type="spellStart"/>
      <w:r w:rsidRPr="00C735EE">
        <w:t>votre</w:t>
      </w:r>
      <w:proofErr w:type="spellEnd"/>
      <w:r w:rsidRPr="00C735EE">
        <w:t xml:space="preserve"> guide </w:t>
      </w:r>
      <w:proofErr w:type="spellStart"/>
      <w:r w:rsidRPr="00C735EE">
        <w:t>littérature</w:t>
      </w:r>
      <w:proofErr w:type="spellEnd"/>
      <w:r w:rsidRPr="00C735EE">
        <w:t xml:space="preserve"> #1. Available at: &lt;https://wikilivre.org/culture/how-much-is-a-livre-worth-today/&gt; [Accessed 13 June 2022].</w:t>
      </w:r>
    </w:p>
    <w:p w14:paraId="5071C99A" w14:textId="6FC2A7F0" w:rsidR="005D3DDA" w:rsidRDefault="005D3DDA" w:rsidP="00E61C86">
      <w:pPr>
        <w:ind w:firstLine="720"/>
      </w:pPr>
      <w:proofErr w:type="spellStart"/>
      <w:r w:rsidRPr="005D3DDA">
        <w:t>Raggio</w:t>
      </w:r>
      <w:proofErr w:type="spellEnd"/>
      <w:r w:rsidRPr="005D3DDA">
        <w:t>, O., 2009. French Decorative Arts during the Reign of Louis XIV (1654–1715). [online] Metmuseum.org. Available at: &lt;https://www.metmuseum.org/toah/hd/frde/hd_frde.htm&gt; [Accessed 13 June 2022].</w:t>
      </w:r>
    </w:p>
    <w:p w14:paraId="4C3C1779" w14:textId="7CCD634E" w:rsidR="00EE4619" w:rsidRDefault="000C06C5" w:rsidP="00EE4619">
      <w:pPr>
        <w:ind w:firstLine="720"/>
      </w:pPr>
      <w:r w:rsidRPr="000C06C5">
        <w:t>The Art Story. n.d. Watteau Paintings, Bio, Ideas. [online] Available at: &lt;https://www.theartstory.org/artist/watteau-jean-antoine/#nav&gt; [Accessed 13 June 2022].</w:t>
      </w:r>
    </w:p>
    <w:p w14:paraId="1D3EDBF3" w14:textId="1836CA7B" w:rsidR="005F10C8" w:rsidRDefault="005F10C8" w:rsidP="002C752C">
      <w:pPr>
        <w:ind w:firstLine="720"/>
      </w:pPr>
      <w:r w:rsidRPr="005F10C8">
        <w:t>Westover, A., 2012. Intro to the Age of French Dominance. [online] History of Costume. Available at: &lt;https://historyofeuropeanfashion.wordpress.com/2012/03/31/intro-to-the-age-of-french-dominance/&gt; [Accessed 12 June 2022].</w:t>
      </w:r>
    </w:p>
    <w:p w14:paraId="403EAE72" w14:textId="77777777" w:rsidR="00EE4619" w:rsidRDefault="00EE4619" w:rsidP="00F943EC">
      <w:pPr>
        <w:ind w:firstLine="720"/>
      </w:pPr>
      <w:r w:rsidRPr="002D3500">
        <w:t>What-when-how.com. n.d. ART, EUROPEAN (Western Colonialism). [online] Available at: &lt;http://what-when-how.com/western-colonialism/art-european-western-colonialism/&gt; [Accessed 13 June 2022].</w:t>
      </w:r>
    </w:p>
    <w:p w14:paraId="090281EA" w14:textId="1D9D4C6A" w:rsidR="00EE4619" w:rsidRDefault="0038679B" w:rsidP="002C752C">
      <w:pPr>
        <w:ind w:firstLine="720"/>
      </w:pPr>
      <w:r w:rsidRPr="0038679B">
        <w:t>Wikiart.org. n.d. The Birth of Venus, 1753 - 1755 - Jean-Honore Fragonard - WikiArt.org. [online] Available at: &lt;https://www.wikiart.org/en/jean-honore-fragonard/the-birth-of-venus-1755&gt; [Accessed 13 June 2022].</w:t>
      </w:r>
    </w:p>
    <w:p w14:paraId="0E71D95F" w14:textId="77777777" w:rsidR="00F03603" w:rsidRDefault="00F03603" w:rsidP="00226F02"/>
    <w:p w14:paraId="3077E8BA" w14:textId="15B6C914" w:rsidR="00B7020C" w:rsidRDefault="00B7020C" w:rsidP="00226F02">
      <w:r>
        <w:t>-</w:t>
      </w:r>
      <w:r w:rsidR="00003E52">
        <w:t>website</w:t>
      </w:r>
      <w:r w:rsidR="00AB22A5">
        <w:t>s</w:t>
      </w:r>
      <w:r w:rsidR="00003E52">
        <w:t xml:space="preserve"> not working</w:t>
      </w:r>
      <w:r w:rsidR="00AB22A5">
        <w:t>-</w:t>
      </w:r>
    </w:p>
    <w:p w14:paraId="3066C4D9" w14:textId="708A1D26" w:rsidR="00226F02" w:rsidRDefault="00226F02" w:rsidP="00226F02">
      <w:r>
        <w:t xml:space="preserve"> https://courses.lumenlearning.com/boundless-arthistory/chapter/the-baroque-period/</w:t>
      </w:r>
    </w:p>
    <w:p w14:paraId="2C839B62" w14:textId="6A1324CC" w:rsidR="008A2299" w:rsidRDefault="00000000" w:rsidP="00226F02">
      <w:hyperlink r:id="rId7" w:history="1">
        <w:r w:rsidR="00E61C86" w:rsidRPr="00DD0D83">
          <w:rPr>
            <w:rStyle w:val="Hyperlink"/>
          </w:rPr>
          <w:t>https://courses.lumenlearning.com/boundless-arthistory/chapter/rococo/</w:t>
        </w:r>
      </w:hyperlink>
    </w:p>
    <w:p w14:paraId="4575F94F" w14:textId="77777777" w:rsidR="00AB22A5" w:rsidRDefault="00AB22A5" w:rsidP="00F943EC">
      <w:r>
        <w:lastRenderedPageBreak/>
        <w:t>https://www.metmuseum.org/toah/hd/bouc/hd_bouc.htm</w:t>
      </w:r>
    </w:p>
    <w:p w14:paraId="57B3648A" w14:textId="7D4F73D3" w:rsidR="00226F02" w:rsidRDefault="00226F02" w:rsidP="00226F02"/>
    <w:p w14:paraId="41FF2055" w14:textId="77777777" w:rsidR="00226F02" w:rsidRDefault="00226F02" w:rsidP="00226F02"/>
    <w:p w14:paraId="6C80CE54" w14:textId="77777777" w:rsidR="00A4572B" w:rsidRDefault="00A4572B"/>
    <w:p w14:paraId="09F2A81C" w14:textId="64AC49E3" w:rsidR="00F9744E" w:rsidRDefault="00F9744E"/>
    <w:sectPr w:rsidR="00F9744E">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DD90" w14:textId="77777777" w:rsidR="004F2645" w:rsidRDefault="004F2645" w:rsidP="00D575B8">
      <w:r>
        <w:separator/>
      </w:r>
    </w:p>
  </w:endnote>
  <w:endnote w:type="continuationSeparator" w:id="0">
    <w:p w14:paraId="5CC14709" w14:textId="77777777" w:rsidR="004F2645" w:rsidRDefault="004F2645" w:rsidP="00D575B8">
      <w:r>
        <w:continuationSeparator/>
      </w:r>
    </w:p>
  </w:endnote>
  <w:endnote w:type="continuationNotice" w:id="1">
    <w:p w14:paraId="0DA5F3EB" w14:textId="77777777" w:rsidR="004F2645" w:rsidRDefault="004F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3160480"/>
      <w:docPartObj>
        <w:docPartGallery w:val="Page Numbers (Bottom of Page)"/>
        <w:docPartUnique/>
      </w:docPartObj>
    </w:sdtPr>
    <w:sdtContent>
      <w:p w14:paraId="6041463E" w14:textId="398895A1" w:rsidR="00D575B8" w:rsidRDefault="00D575B8" w:rsidP="006C21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ADF51" w14:textId="77777777" w:rsidR="00D575B8" w:rsidRDefault="00D575B8" w:rsidP="00D57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4122785"/>
      <w:docPartObj>
        <w:docPartGallery w:val="Page Numbers (Bottom of Page)"/>
        <w:docPartUnique/>
      </w:docPartObj>
    </w:sdtPr>
    <w:sdtContent>
      <w:p w14:paraId="72E39056" w14:textId="65B80005" w:rsidR="00D575B8" w:rsidRDefault="00D575B8" w:rsidP="006C21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664C00" w14:textId="77777777" w:rsidR="00D575B8" w:rsidRDefault="00D575B8" w:rsidP="00D575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10C1" w14:textId="77777777" w:rsidR="004F2645" w:rsidRDefault="004F2645" w:rsidP="00D575B8">
      <w:r>
        <w:separator/>
      </w:r>
    </w:p>
  </w:footnote>
  <w:footnote w:type="continuationSeparator" w:id="0">
    <w:p w14:paraId="4E525BF1" w14:textId="77777777" w:rsidR="004F2645" w:rsidRDefault="004F2645" w:rsidP="00D575B8">
      <w:r>
        <w:continuationSeparator/>
      </w:r>
    </w:p>
  </w:footnote>
  <w:footnote w:type="continuationNotice" w:id="1">
    <w:p w14:paraId="70A1A4EC" w14:textId="77777777" w:rsidR="004F2645" w:rsidRDefault="004F2645"/>
  </w:footnote>
  <w:footnote w:id="2">
    <w:p w14:paraId="10AC6E02" w14:textId="570F5E8E" w:rsidR="004F3720" w:rsidRPr="00384491" w:rsidRDefault="004F3720" w:rsidP="00AE651B">
      <w:pPr>
        <w:rPr>
          <w:sz w:val="20"/>
          <w:szCs w:val="20"/>
        </w:rPr>
      </w:pPr>
      <w:r>
        <w:rPr>
          <w:rStyle w:val="FootnoteReference"/>
        </w:rPr>
        <w:footnoteRef/>
      </w:r>
      <w:r>
        <w:t xml:space="preserve"> </w:t>
      </w:r>
      <w:proofErr w:type="spellStart"/>
      <w:r w:rsidR="00003E52" w:rsidRPr="00384491">
        <w:rPr>
          <w:sz w:val="20"/>
          <w:szCs w:val="20"/>
        </w:rPr>
        <w:t>Richman-Abdou</w:t>
      </w:r>
      <w:proofErr w:type="spellEnd"/>
      <w:r w:rsidR="00003E52" w:rsidRPr="00384491">
        <w:rPr>
          <w:sz w:val="20"/>
          <w:szCs w:val="20"/>
        </w:rPr>
        <w:t>, K., 2018. Celebrate the Elegance and Exuberance of French Rococo Art. [online] My Modern Met. Available at: &lt;https://mymodernmet.com/rococo-art/&gt; [Accessed 12 June 2022].</w:t>
      </w:r>
    </w:p>
  </w:footnote>
  <w:footnote w:id="3">
    <w:p w14:paraId="13137247" w14:textId="52B9A35C" w:rsidR="00871323" w:rsidRPr="00384491" w:rsidRDefault="00871323" w:rsidP="00AE651B">
      <w:pPr>
        <w:rPr>
          <w:sz w:val="20"/>
          <w:szCs w:val="20"/>
        </w:rPr>
      </w:pPr>
      <w:r w:rsidRPr="00384491">
        <w:rPr>
          <w:rStyle w:val="FootnoteReference"/>
          <w:sz w:val="20"/>
          <w:szCs w:val="20"/>
        </w:rPr>
        <w:footnoteRef/>
      </w:r>
      <w:r w:rsidRPr="00384491">
        <w:rPr>
          <w:sz w:val="20"/>
          <w:szCs w:val="20"/>
        </w:rPr>
        <w:t xml:space="preserve"> </w:t>
      </w:r>
      <w:r w:rsidR="0094281A" w:rsidRPr="00384491">
        <w:rPr>
          <w:sz w:val="20"/>
          <w:szCs w:val="20"/>
        </w:rPr>
        <w:t>I</w:t>
      </w:r>
      <w:r w:rsidRPr="00384491">
        <w:rPr>
          <w:sz w:val="20"/>
          <w:szCs w:val="20"/>
        </w:rPr>
        <w:t>nvaluable.com. 2018. Baroque vs. Rococo: Similarities and Differences, Explained. [online] Available at: &lt;https://www.invaluable.com/blog/baroque-art-rococo-art/&gt; [Accessed 12 June 2022].</w:t>
      </w:r>
    </w:p>
  </w:footnote>
  <w:footnote w:id="4">
    <w:p w14:paraId="4A12AEB6" w14:textId="071798D1" w:rsidR="00AE651B" w:rsidRPr="00384491" w:rsidRDefault="00AE651B">
      <w:pPr>
        <w:pStyle w:val="FootnoteText"/>
      </w:pPr>
      <w:r w:rsidRPr="00384491">
        <w:rPr>
          <w:rStyle w:val="FootnoteReference"/>
        </w:rPr>
        <w:footnoteRef/>
      </w:r>
      <w:r w:rsidRPr="00384491">
        <w:t xml:space="preserve"> Parisian Moments. n.d. Hôtel de Soubise — Parisian Moments. [online] Available at: &lt;https://parisianmoments.com/blog-1/2018/hotel-de-soubise&gt; [Accessed 12 June 2022].</w:t>
      </w:r>
    </w:p>
  </w:footnote>
  <w:footnote w:id="5">
    <w:p w14:paraId="34E780F3" w14:textId="27A5F59B" w:rsidR="006F1F53" w:rsidRPr="00384491" w:rsidRDefault="006F1F53">
      <w:pPr>
        <w:pStyle w:val="FootnoteText"/>
      </w:pPr>
      <w:r w:rsidRPr="00384491">
        <w:rPr>
          <w:rStyle w:val="FootnoteReference"/>
        </w:rPr>
        <w:footnoteRef/>
      </w:r>
      <w:r w:rsidRPr="00384491">
        <w:t xml:space="preserve"> </w:t>
      </w:r>
      <w:proofErr w:type="spellStart"/>
      <w:r w:rsidRPr="00384491">
        <w:t>Juliao</w:t>
      </w:r>
      <w:proofErr w:type="spellEnd"/>
      <w:r w:rsidRPr="00384491">
        <w:t>, D., 2020. Historical Origins of Baroque Art in the 1600s. [online] Study.com. Available at: &lt;https://study.com/academy/lesson/historical-origins-of-baroque-art-in-the-1600s.html&gt; [Accessed 12 June 2022].</w:t>
      </w:r>
    </w:p>
  </w:footnote>
  <w:footnote w:id="6">
    <w:p w14:paraId="538D82D9" w14:textId="4F6D065A" w:rsidR="0094281A" w:rsidRPr="00384491" w:rsidRDefault="0094281A" w:rsidP="007B3E32">
      <w:pPr>
        <w:rPr>
          <w:sz w:val="20"/>
          <w:szCs w:val="20"/>
        </w:rPr>
      </w:pPr>
      <w:r>
        <w:rPr>
          <w:rStyle w:val="FootnoteReference"/>
        </w:rPr>
        <w:footnoteRef/>
      </w:r>
      <w:r>
        <w:t xml:space="preserve"> </w:t>
      </w:r>
      <w:r w:rsidRPr="00384491">
        <w:rPr>
          <w:sz w:val="20"/>
          <w:szCs w:val="20"/>
        </w:rPr>
        <w:t>White, M., 2018. British Library. [online] Bl.uk. Available at: &lt;https://www.bl.uk/restoration-18th-century-literature/articles/the-enlightenment&gt; [Accessed 12 June 2022].</w:t>
      </w:r>
    </w:p>
  </w:footnote>
  <w:footnote w:id="7">
    <w:p w14:paraId="7E62D2C7" w14:textId="40B7870D" w:rsidR="007B3E32" w:rsidRPr="00384491" w:rsidRDefault="007B3E32">
      <w:pPr>
        <w:pStyle w:val="FootnoteText"/>
      </w:pPr>
      <w:r w:rsidRPr="00384491">
        <w:rPr>
          <w:rStyle w:val="FootnoteReference"/>
        </w:rPr>
        <w:footnoteRef/>
      </w:r>
      <w:r w:rsidRPr="00384491">
        <w:t>The Art Story. n.d. Naturalism Movement Overview. [online] Available at: &lt;https://www.theartstory.org/movement/naturalism/&gt; [Accessed 12 June 2022].</w:t>
      </w:r>
    </w:p>
  </w:footnote>
  <w:footnote w:id="8">
    <w:p w14:paraId="0633292D" w14:textId="6B64AD41" w:rsidR="00DC7882" w:rsidRPr="00384491" w:rsidRDefault="00DC7882">
      <w:pPr>
        <w:pStyle w:val="FootnoteText"/>
      </w:pPr>
      <w:r w:rsidRPr="00384491">
        <w:rPr>
          <w:rStyle w:val="FootnoteReference"/>
        </w:rPr>
        <w:footnoteRef/>
      </w:r>
      <w:r w:rsidRPr="00384491">
        <w:t xml:space="preserve"> </w:t>
      </w:r>
      <w:proofErr w:type="spellStart"/>
      <w:r w:rsidRPr="00384491">
        <w:t>Lebowitz</w:t>
      </w:r>
      <w:proofErr w:type="spellEnd"/>
      <w:r w:rsidRPr="00384491">
        <w:t>, R., 2018. 10 Artworks That Defined the Rococo Style | Artsy. [online] Artsy. Available at: &lt;https://www.artsy.net/article/artsy-editorial-10-artworks-defined-rococo-style&gt; [Accessed 12 June 2022].</w:t>
      </w:r>
    </w:p>
  </w:footnote>
  <w:footnote w:id="9">
    <w:p w14:paraId="2C56E2CB" w14:textId="6D51F1C4" w:rsidR="004F09D7" w:rsidRPr="005A122F" w:rsidRDefault="004F09D7">
      <w:pPr>
        <w:pStyle w:val="FootnoteText"/>
      </w:pPr>
      <w:r w:rsidRPr="005A122F">
        <w:rPr>
          <w:rStyle w:val="FootnoteReference"/>
        </w:rPr>
        <w:footnoteRef/>
      </w:r>
      <w:r w:rsidRPr="005A122F">
        <w:t xml:space="preserve"> The Art Story. n.d. The Venetian School Movement Overview. [online] Available at: &lt;https://www.theartstory.org/movement/venetian-school/&gt; [Accessed 12 June 2022].</w:t>
      </w:r>
    </w:p>
  </w:footnote>
  <w:footnote w:id="10">
    <w:p w14:paraId="63E67518" w14:textId="7ED3E065" w:rsidR="00E443AA" w:rsidRPr="005A122F" w:rsidRDefault="00E443AA">
      <w:pPr>
        <w:pStyle w:val="FootnoteText"/>
      </w:pPr>
      <w:r w:rsidRPr="005A122F">
        <w:rPr>
          <w:rStyle w:val="FootnoteReference"/>
        </w:rPr>
        <w:footnoteRef/>
      </w:r>
      <w:r w:rsidRPr="005A122F">
        <w:t xml:space="preserve"> Italian Renaissance Learning Resources. n.d. Training and Practice. [online] Available at: &lt;http://www.italianrenaissanceresources.com/units/unit-3/essays/training-and-practice/&gt; [Accessed 12 June 2022].</w:t>
      </w:r>
    </w:p>
  </w:footnote>
  <w:footnote w:id="11">
    <w:p w14:paraId="638BF807" w14:textId="7C675BBC" w:rsidR="00EB187C" w:rsidRPr="005A122F" w:rsidRDefault="00EB187C">
      <w:pPr>
        <w:pStyle w:val="FootnoteText"/>
      </w:pPr>
      <w:r w:rsidRPr="005A122F">
        <w:rPr>
          <w:rStyle w:val="FootnoteReference"/>
        </w:rPr>
        <w:footnoteRef/>
      </w:r>
      <w:r w:rsidRPr="005A122F">
        <w:t xml:space="preserve"> Jean-antoine-watteau.org. n.d. Jean-Antoine Watteau - The Complete Works - jean-antoine-watteau.org. [online] Available at: &lt;https://www.jean-antoine-watteau.org/&gt; [Accessed 12 June 2022].</w:t>
      </w:r>
    </w:p>
  </w:footnote>
  <w:footnote w:id="12">
    <w:p w14:paraId="588E56CC" w14:textId="18CD288C" w:rsidR="000A5C9F" w:rsidRPr="005A122F" w:rsidRDefault="000A5C9F">
      <w:pPr>
        <w:pStyle w:val="FootnoteText"/>
      </w:pPr>
      <w:r w:rsidRPr="005A122F">
        <w:rPr>
          <w:rStyle w:val="FootnoteReference"/>
        </w:rPr>
        <w:footnoteRef/>
      </w:r>
      <w:r w:rsidRPr="005A122F">
        <w:t>Alder, A., 2021. Pilgrimage to Cythera by Jean-Antoine Watteau - Art History With Alder. [online] Art History With Alder. Available at: &lt;https://arthistorywithalder.com/pilgrimage-to-cythera-jean-antoine-watteau/&gt; [Accessed 12 June 2022].</w:t>
      </w:r>
    </w:p>
  </w:footnote>
  <w:footnote w:id="13">
    <w:p w14:paraId="4986E57E" w14:textId="2BBFEBFF" w:rsidR="00F36D18" w:rsidRDefault="00F36D18">
      <w:pPr>
        <w:pStyle w:val="FootnoteText"/>
      </w:pPr>
      <w:r>
        <w:rPr>
          <w:rStyle w:val="FootnoteReference"/>
        </w:rPr>
        <w:footnoteRef/>
      </w:r>
      <w:r>
        <w:t xml:space="preserve"> </w:t>
      </w:r>
      <w:r w:rsidRPr="00F36D18">
        <w:t xml:space="preserve">Nationalgallery.org.uk. n.d. Fêtes </w:t>
      </w:r>
      <w:proofErr w:type="spellStart"/>
      <w:r w:rsidRPr="00F36D18">
        <w:t>galantes</w:t>
      </w:r>
      <w:proofErr w:type="spellEnd"/>
      <w:r w:rsidRPr="00F36D18">
        <w:t xml:space="preserve"> | Glossary | National Gallery, London. [online] Available at: &lt;https://www.nationalgallery.org.uk/paintings/glossary/fêtes-galantes&gt; [Accessed 12 June 2022].</w:t>
      </w:r>
    </w:p>
  </w:footnote>
  <w:footnote w:id="14">
    <w:p w14:paraId="5AB80159" w14:textId="56DC4F96" w:rsidR="00CE2CE0" w:rsidRDefault="00CE2CE0">
      <w:pPr>
        <w:pStyle w:val="FootnoteText"/>
      </w:pPr>
      <w:r>
        <w:rPr>
          <w:rStyle w:val="FootnoteReference"/>
        </w:rPr>
        <w:footnoteRef/>
      </w:r>
      <w:r>
        <w:t xml:space="preserve"> </w:t>
      </w:r>
      <w:proofErr w:type="spellStart"/>
      <w:r w:rsidRPr="00CE2CE0">
        <w:t>Rahme</w:t>
      </w:r>
      <w:proofErr w:type="spellEnd"/>
      <w:r w:rsidRPr="00CE2CE0">
        <w:t>, L., 2016. The Art of the Decadents and the Bourgeois. [online] Unusualhistoricals.blogspot.com. Available at: &lt;http://unusualhistoricals.blogspot.com/2016/08/the-art-of-decadents-and-bourgeois.html&gt; [Accessed 12 June 2022].</w:t>
      </w:r>
    </w:p>
  </w:footnote>
  <w:footnote w:id="15">
    <w:p w14:paraId="2334C8EC" w14:textId="1EE1798C" w:rsidR="003C2290" w:rsidRDefault="003C2290">
      <w:pPr>
        <w:pStyle w:val="FootnoteText"/>
      </w:pPr>
      <w:r>
        <w:rPr>
          <w:rStyle w:val="FootnoteReference"/>
        </w:rPr>
        <w:footnoteRef/>
      </w:r>
      <w:r>
        <w:t xml:space="preserve"> </w:t>
      </w:r>
      <w:r w:rsidRPr="003C2290">
        <w:t>Rand, R., n.d. Jean Honoré Fragonard - Artist Info. [online] Nga.gov. Available at: &lt;https://www.nga.gov/collection/artist-info.1316.html#biography&gt; [Accessed 13 June 2022].</w:t>
      </w:r>
    </w:p>
  </w:footnote>
  <w:footnote w:id="16">
    <w:p w14:paraId="356B577D" w14:textId="77777777" w:rsidR="00401ADB" w:rsidRPr="005A122F" w:rsidRDefault="00401ADB" w:rsidP="00A81C95">
      <w:pPr>
        <w:rPr>
          <w:sz w:val="20"/>
          <w:szCs w:val="20"/>
        </w:rPr>
      </w:pPr>
      <w:r>
        <w:rPr>
          <w:rStyle w:val="FootnoteReference"/>
        </w:rPr>
        <w:footnoteRef/>
      </w:r>
      <w:r>
        <w:t xml:space="preserve"> </w:t>
      </w:r>
      <w:r w:rsidRPr="005A122F">
        <w:rPr>
          <w:sz w:val="20"/>
          <w:szCs w:val="20"/>
        </w:rPr>
        <w:t>Alphahistory.com. n.d. A summary of French royal spending (1789). [online] Available at: &lt;https://alphahistory.com/frenchrevolution/summary-french-royal-spending-1789/&gt; [Accessed 13 June 2022].</w:t>
      </w:r>
    </w:p>
  </w:footnote>
  <w:footnote w:id="17">
    <w:p w14:paraId="48F04788" w14:textId="438F46FE" w:rsidR="005A122F" w:rsidRPr="005A122F" w:rsidRDefault="005A122F">
      <w:pPr>
        <w:pStyle w:val="FootnoteText"/>
      </w:pPr>
      <w:r w:rsidRPr="005A122F">
        <w:rPr>
          <w:rStyle w:val="FootnoteReference"/>
        </w:rPr>
        <w:footnoteRef/>
      </w:r>
      <w:r w:rsidRPr="005A122F">
        <w:t xml:space="preserve"> Courses.lumenlearning.com. n.d. France’s Fiscal Woes | History of Western </w:t>
      </w:r>
      <w:proofErr w:type="spellStart"/>
      <w:r w:rsidRPr="005A122F">
        <w:t>Civilization</w:t>
      </w:r>
      <w:proofErr w:type="spellEnd"/>
      <w:r w:rsidRPr="005A122F">
        <w:t xml:space="preserve"> II. [online] Available at: &lt;https://courses.lumenlearning.com/suny-hccc-worldhistory2/chapter/frances-fiscal-woes/&gt; [Accessed 13 June 2022].</w:t>
      </w:r>
    </w:p>
  </w:footnote>
  <w:footnote w:id="18">
    <w:p w14:paraId="10585F0B" w14:textId="52FB1631" w:rsidR="00A81C95" w:rsidRPr="005A122F" w:rsidRDefault="00A81C95" w:rsidP="00321BFA">
      <w:pPr>
        <w:rPr>
          <w:sz w:val="20"/>
          <w:szCs w:val="20"/>
        </w:rPr>
      </w:pPr>
      <w:r w:rsidRPr="005A122F">
        <w:rPr>
          <w:rStyle w:val="FootnoteReference"/>
          <w:sz w:val="20"/>
          <w:szCs w:val="20"/>
        </w:rPr>
        <w:footnoteRef/>
      </w:r>
      <w:r w:rsidRPr="005A122F">
        <w:rPr>
          <w:sz w:val="20"/>
          <w:szCs w:val="20"/>
        </w:rPr>
        <w:t xml:space="preserve"> </w:t>
      </w:r>
      <w:proofErr w:type="spellStart"/>
      <w:r w:rsidRPr="005A122F">
        <w:rPr>
          <w:sz w:val="20"/>
          <w:szCs w:val="20"/>
        </w:rPr>
        <w:t>Encyclopedia</w:t>
      </w:r>
      <w:proofErr w:type="spellEnd"/>
      <w:r w:rsidRPr="005A122F">
        <w:rPr>
          <w:sz w:val="20"/>
          <w:szCs w:val="20"/>
        </w:rPr>
        <w:t xml:space="preserve"> Britannica. n.d. Thomas Affleck | American cabinetmaker. [online] Available at: &lt;https://www.britannica.com/biography/Thomas-Affleck&gt; [Accessed 13 June 2022].</w:t>
      </w:r>
    </w:p>
  </w:footnote>
  <w:footnote w:id="19">
    <w:p w14:paraId="4FA0C8EC" w14:textId="77777777" w:rsidR="00321BFA" w:rsidRPr="005A122F" w:rsidRDefault="00321BFA" w:rsidP="00F943EC">
      <w:pPr>
        <w:rPr>
          <w:sz w:val="20"/>
          <w:szCs w:val="20"/>
        </w:rPr>
      </w:pPr>
      <w:r w:rsidRPr="005A122F">
        <w:rPr>
          <w:rStyle w:val="FootnoteReference"/>
          <w:sz w:val="20"/>
          <w:szCs w:val="20"/>
        </w:rPr>
        <w:footnoteRef/>
      </w:r>
      <w:r w:rsidRPr="005A122F">
        <w:rPr>
          <w:sz w:val="20"/>
          <w:szCs w:val="20"/>
        </w:rPr>
        <w:t xml:space="preserve"> Wilson, W., 1992. ART REVIEW : 'American Rococo': A Colonial Craze for Decoration. [online] Los Angeles Times. Available at: &lt;https://www.latimes.com/archives/la-xpm-1992-07-03-ca-1224-story.html&gt; [Accessed 13 June 2022].</w:t>
      </w:r>
    </w:p>
    <w:p w14:paraId="6648DF1F" w14:textId="77777777" w:rsidR="00321BFA" w:rsidRDefault="00321BFA" w:rsidP="00F943EC"/>
    <w:p w14:paraId="1CEA32BD" w14:textId="14A49CDA" w:rsidR="00321BFA" w:rsidRDefault="00321B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8726" w14:textId="77777777" w:rsidR="006601C9" w:rsidRDefault="006601C9" w:rsidP="00F943EC">
    <w:pPr>
      <w:pStyle w:val="Header"/>
    </w:pPr>
    <w:r>
      <w:t>Sarah Pritchard</w:t>
    </w:r>
  </w:p>
  <w:p w14:paraId="40023AAC" w14:textId="19D3463E" w:rsidR="006601C9" w:rsidRDefault="006601C9">
    <w:pPr>
      <w:pStyle w:val="Header"/>
    </w:pPr>
    <w:r>
      <w:t>Access to HE Art and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42E8"/>
    <w:multiLevelType w:val="hybridMultilevel"/>
    <w:tmpl w:val="CC02EEDA"/>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A241D"/>
    <w:multiLevelType w:val="hybridMultilevel"/>
    <w:tmpl w:val="D2A0F60A"/>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437643">
    <w:abstractNumId w:val="0"/>
  </w:num>
  <w:num w:numId="2" w16cid:durableId="715936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3D"/>
    <w:rsid w:val="00003E52"/>
    <w:rsid w:val="00004F43"/>
    <w:rsid w:val="00010A5B"/>
    <w:rsid w:val="000122BE"/>
    <w:rsid w:val="0002140E"/>
    <w:rsid w:val="00033590"/>
    <w:rsid w:val="0004380B"/>
    <w:rsid w:val="000472E1"/>
    <w:rsid w:val="00047ACF"/>
    <w:rsid w:val="00054AF7"/>
    <w:rsid w:val="00065994"/>
    <w:rsid w:val="000668D4"/>
    <w:rsid w:val="000775FC"/>
    <w:rsid w:val="000841D9"/>
    <w:rsid w:val="0008552D"/>
    <w:rsid w:val="000A5C9F"/>
    <w:rsid w:val="000A68E2"/>
    <w:rsid w:val="000B4E0F"/>
    <w:rsid w:val="000B5832"/>
    <w:rsid w:val="000C06C5"/>
    <w:rsid w:val="000C35E2"/>
    <w:rsid w:val="000F137A"/>
    <w:rsid w:val="000F2C59"/>
    <w:rsid w:val="00100E5B"/>
    <w:rsid w:val="00104133"/>
    <w:rsid w:val="00104B1E"/>
    <w:rsid w:val="00106CFA"/>
    <w:rsid w:val="00113F61"/>
    <w:rsid w:val="00117384"/>
    <w:rsid w:val="001334F0"/>
    <w:rsid w:val="001364F7"/>
    <w:rsid w:val="00145BF4"/>
    <w:rsid w:val="00146C3C"/>
    <w:rsid w:val="00146F5A"/>
    <w:rsid w:val="00163C57"/>
    <w:rsid w:val="00165659"/>
    <w:rsid w:val="00165D76"/>
    <w:rsid w:val="0017738B"/>
    <w:rsid w:val="001875D9"/>
    <w:rsid w:val="0018770D"/>
    <w:rsid w:val="001A4A00"/>
    <w:rsid w:val="001A6F66"/>
    <w:rsid w:val="001B0956"/>
    <w:rsid w:val="001B5957"/>
    <w:rsid w:val="001C2D92"/>
    <w:rsid w:val="001D2B1B"/>
    <w:rsid w:val="001D387F"/>
    <w:rsid w:val="001E03D6"/>
    <w:rsid w:val="001E1500"/>
    <w:rsid w:val="001E18AF"/>
    <w:rsid w:val="001E1F1A"/>
    <w:rsid w:val="001E27DF"/>
    <w:rsid w:val="001E2C79"/>
    <w:rsid w:val="001F0FEA"/>
    <w:rsid w:val="0020174E"/>
    <w:rsid w:val="002048A2"/>
    <w:rsid w:val="00210120"/>
    <w:rsid w:val="00212C8F"/>
    <w:rsid w:val="0021738A"/>
    <w:rsid w:val="00224D3D"/>
    <w:rsid w:val="00226F02"/>
    <w:rsid w:val="00227021"/>
    <w:rsid w:val="00234B1E"/>
    <w:rsid w:val="002500C7"/>
    <w:rsid w:val="00252F48"/>
    <w:rsid w:val="00254CAD"/>
    <w:rsid w:val="00255B1F"/>
    <w:rsid w:val="00261110"/>
    <w:rsid w:val="002639E1"/>
    <w:rsid w:val="002641C6"/>
    <w:rsid w:val="0026767E"/>
    <w:rsid w:val="00272375"/>
    <w:rsid w:val="0027481A"/>
    <w:rsid w:val="00275DA8"/>
    <w:rsid w:val="00277156"/>
    <w:rsid w:val="00285640"/>
    <w:rsid w:val="00286AFB"/>
    <w:rsid w:val="002A2E22"/>
    <w:rsid w:val="002A46C9"/>
    <w:rsid w:val="002B74F1"/>
    <w:rsid w:val="002C4BBC"/>
    <w:rsid w:val="002C7293"/>
    <w:rsid w:val="002C752C"/>
    <w:rsid w:val="002D0463"/>
    <w:rsid w:val="002D3500"/>
    <w:rsid w:val="002D4595"/>
    <w:rsid w:val="002D6581"/>
    <w:rsid w:val="002D69D9"/>
    <w:rsid w:val="002E3CFD"/>
    <w:rsid w:val="002E58EE"/>
    <w:rsid w:val="002F0067"/>
    <w:rsid w:val="002F1861"/>
    <w:rsid w:val="002F2186"/>
    <w:rsid w:val="002F31E2"/>
    <w:rsid w:val="002F3749"/>
    <w:rsid w:val="002F52C5"/>
    <w:rsid w:val="002F7C1A"/>
    <w:rsid w:val="00321BFA"/>
    <w:rsid w:val="00324A69"/>
    <w:rsid w:val="00327C1F"/>
    <w:rsid w:val="003337F8"/>
    <w:rsid w:val="00334794"/>
    <w:rsid w:val="00336E64"/>
    <w:rsid w:val="00345B1E"/>
    <w:rsid w:val="0035008A"/>
    <w:rsid w:val="00351E33"/>
    <w:rsid w:val="00362DFE"/>
    <w:rsid w:val="00371BA5"/>
    <w:rsid w:val="003804FC"/>
    <w:rsid w:val="00384491"/>
    <w:rsid w:val="0038679B"/>
    <w:rsid w:val="00393147"/>
    <w:rsid w:val="003A6CB7"/>
    <w:rsid w:val="003C0A07"/>
    <w:rsid w:val="003C2290"/>
    <w:rsid w:val="003C252B"/>
    <w:rsid w:val="003C796C"/>
    <w:rsid w:val="003D0AFD"/>
    <w:rsid w:val="003D1054"/>
    <w:rsid w:val="003F49A1"/>
    <w:rsid w:val="003F5D78"/>
    <w:rsid w:val="00401ADB"/>
    <w:rsid w:val="00415F4C"/>
    <w:rsid w:val="00420139"/>
    <w:rsid w:val="0044067B"/>
    <w:rsid w:val="00443AC2"/>
    <w:rsid w:val="0045792C"/>
    <w:rsid w:val="00471769"/>
    <w:rsid w:val="004742A2"/>
    <w:rsid w:val="00481FD8"/>
    <w:rsid w:val="0048426C"/>
    <w:rsid w:val="00486F75"/>
    <w:rsid w:val="00487E09"/>
    <w:rsid w:val="004914CB"/>
    <w:rsid w:val="004A7CAE"/>
    <w:rsid w:val="004B1E76"/>
    <w:rsid w:val="004B59CA"/>
    <w:rsid w:val="004D0347"/>
    <w:rsid w:val="004D7316"/>
    <w:rsid w:val="004E2A73"/>
    <w:rsid w:val="004E7CA7"/>
    <w:rsid w:val="004F09D7"/>
    <w:rsid w:val="004F132E"/>
    <w:rsid w:val="004F2645"/>
    <w:rsid w:val="004F3720"/>
    <w:rsid w:val="005001E5"/>
    <w:rsid w:val="00504A08"/>
    <w:rsid w:val="005106A5"/>
    <w:rsid w:val="00516D72"/>
    <w:rsid w:val="00522187"/>
    <w:rsid w:val="005472A7"/>
    <w:rsid w:val="00550AFB"/>
    <w:rsid w:val="0055790A"/>
    <w:rsid w:val="00575E66"/>
    <w:rsid w:val="00584A23"/>
    <w:rsid w:val="00587DC9"/>
    <w:rsid w:val="00591EE2"/>
    <w:rsid w:val="005A0434"/>
    <w:rsid w:val="005A1032"/>
    <w:rsid w:val="005A122F"/>
    <w:rsid w:val="005A5B73"/>
    <w:rsid w:val="005A689B"/>
    <w:rsid w:val="005B3780"/>
    <w:rsid w:val="005C12BF"/>
    <w:rsid w:val="005D3DDA"/>
    <w:rsid w:val="005D5B4A"/>
    <w:rsid w:val="005E3A12"/>
    <w:rsid w:val="005F10C8"/>
    <w:rsid w:val="00603570"/>
    <w:rsid w:val="0060569C"/>
    <w:rsid w:val="00625F53"/>
    <w:rsid w:val="0063401E"/>
    <w:rsid w:val="00635615"/>
    <w:rsid w:val="006439D3"/>
    <w:rsid w:val="006467DF"/>
    <w:rsid w:val="006472B1"/>
    <w:rsid w:val="006557EA"/>
    <w:rsid w:val="00656073"/>
    <w:rsid w:val="0065732F"/>
    <w:rsid w:val="006601C9"/>
    <w:rsid w:val="0066221A"/>
    <w:rsid w:val="00666950"/>
    <w:rsid w:val="006702ED"/>
    <w:rsid w:val="00671986"/>
    <w:rsid w:val="00672512"/>
    <w:rsid w:val="0069547C"/>
    <w:rsid w:val="006A0429"/>
    <w:rsid w:val="006A1A06"/>
    <w:rsid w:val="006A2350"/>
    <w:rsid w:val="006B589A"/>
    <w:rsid w:val="006C21C4"/>
    <w:rsid w:val="006C2DFF"/>
    <w:rsid w:val="006C7178"/>
    <w:rsid w:val="006D069D"/>
    <w:rsid w:val="006D21D7"/>
    <w:rsid w:val="006F1F53"/>
    <w:rsid w:val="00710F11"/>
    <w:rsid w:val="00715689"/>
    <w:rsid w:val="0072249C"/>
    <w:rsid w:val="00756042"/>
    <w:rsid w:val="00756985"/>
    <w:rsid w:val="00767D96"/>
    <w:rsid w:val="007721FA"/>
    <w:rsid w:val="00783614"/>
    <w:rsid w:val="0079466C"/>
    <w:rsid w:val="007A0B1A"/>
    <w:rsid w:val="007A39D8"/>
    <w:rsid w:val="007B02ED"/>
    <w:rsid w:val="007B3E32"/>
    <w:rsid w:val="007B47AB"/>
    <w:rsid w:val="007B6A52"/>
    <w:rsid w:val="007C022B"/>
    <w:rsid w:val="007C230F"/>
    <w:rsid w:val="007C4A3D"/>
    <w:rsid w:val="007D6542"/>
    <w:rsid w:val="007F0179"/>
    <w:rsid w:val="007F183D"/>
    <w:rsid w:val="007F54CD"/>
    <w:rsid w:val="008017CC"/>
    <w:rsid w:val="008028BE"/>
    <w:rsid w:val="00812A2C"/>
    <w:rsid w:val="00812BE5"/>
    <w:rsid w:val="00822DC8"/>
    <w:rsid w:val="00826FBC"/>
    <w:rsid w:val="00834472"/>
    <w:rsid w:val="008433D8"/>
    <w:rsid w:val="0086024B"/>
    <w:rsid w:val="00860A81"/>
    <w:rsid w:val="00863284"/>
    <w:rsid w:val="00871323"/>
    <w:rsid w:val="00874424"/>
    <w:rsid w:val="00874A24"/>
    <w:rsid w:val="00877B64"/>
    <w:rsid w:val="00884586"/>
    <w:rsid w:val="008A03F2"/>
    <w:rsid w:val="008A109D"/>
    <w:rsid w:val="008A2299"/>
    <w:rsid w:val="008A62B2"/>
    <w:rsid w:val="008B067C"/>
    <w:rsid w:val="008B4040"/>
    <w:rsid w:val="008B5011"/>
    <w:rsid w:val="008B5A8A"/>
    <w:rsid w:val="008C141A"/>
    <w:rsid w:val="008C3E90"/>
    <w:rsid w:val="008C6F7C"/>
    <w:rsid w:val="008D1916"/>
    <w:rsid w:val="008E21DF"/>
    <w:rsid w:val="008F4546"/>
    <w:rsid w:val="008F6F19"/>
    <w:rsid w:val="00910159"/>
    <w:rsid w:val="00913058"/>
    <w:rsid w:val="00926CE5"/>
    <w:rsid w:val="0093297C"/>
    <w:rsid w:val="00932C32"/>
    <w:rsid w:val="00934189"/>
    <w:rsid w:val="00940F25"/>
    <w:rsid w:val="0094281A"/>
    <w:rsid w:val="00945460"/>
    <w:rsid w:val="00953883"/>
    <w:rsid w:val="00955709"/>
    <w:rsid w:val="00957110"/>
    <w:rsid w:val="0096098D"/>
    <w:rsid w:val="009637C6"/>
    <w:rsid w:val="00976B90"/>
    <w:rsid w:val="009821B4"/>
    <w:rsid w:val="00991B95"/>
    <w:rsid w:val="009A4607"/>
    <w:rsid w:val="009B23C6"/>
    <w:rsid w:val="009B68F1"/>
    <w:rsid w:val="009C7C2A"/>
    <w:rsid w:val="009D103B"/>
    <w:rsid w:val="009D3C20"/>
    <w:rsid w:val="009D3C6C"/>
    <w:rsid w:val="009E5EB0"/>
    <w:rsid w:val="009E7C73"/>
    <w:rsid w:val="009F0346"/>
    <w:rsid w:val="009F4F08"/>
    <w:rsid w:val="00A01865"/>
    <w:rsid w:val="00A02449"/>
    <w:rsid w:val="00A11D39"/>
    <w:rsid w:val="00A13EEE"/>
    <w:rsid w:val="00A27394"/>
    <w:rsid w:val="00A36ED1"/>
    <w:rsid w:val="00A4572B"/>
    <w:rsid w:val="00A50CF2"/>
    <w:rsid w:val="00A50F4F"/>
    <w:rsid w:val="00A663A0"/>
    <w:rsid w:val="00A71CA3"/>
    <w:rsid w:val="00A72CA7"/>
    <w:rsid w:val="00A73A55"/>
    <w:rsid w:val="00A754A4"/>
    <w:rsid w:val="00A81C95"/>
    <w:rsid w:val="00A9046D"/>
    <w:rsid w:val="00A9137D"/>
    <w:rsid w:val="00A9354B"/>
    <w:rsid w:val="00A96818"/>
    <w:rsid w:val="00AA6EE5"/>
    <w:rsid w:val="00AA717A"/>
    <w:rsid w:val="00AB01BF"/>
    <w:rsid w:val="00AB22A5"/>
    <w:rsid w:val="00AC49D3"/>
    <w:rsid w:val="00AD393B"/>
    <w:rsid w:val="00AE4E2A"/>
    <w:rsid w:val="00AE4FD6"/>
    <w:rsid w:val="00AE651B"/>
    <w:rsid w:val="00AF5343"/>
    <w:rsid w:val="00B01C54"/>
    <w:rsid w:val="00B1548C"/>
    <w:rsid w:val="00B16DB2"/>
    <w:rsid w:val="00B261F7"/>
    <w:rsid w:val="00B26322"/>
    <w:rsid w:val="00B318EB"/>
    <w:rsid w:val="00B31EA0"/>
    <w:rsid w:val="00B339C6"/>
    <w:rsid w:val="00B411B1"/>
    <w:rsid w:val="00B426EE"/>
    <w:rsid w:val="00B4688D"/>
    <w:rsid w:val="00B55988"/>
    <w:rsid w:val="00B5670C"/>
    <w:rsid w:val="00B6378F"/>
    <w:rsid w:val="00B65239"/>
    <w:rsid w:val="00B67E42"/>
    <w:rsid w:val="00B7020C"/>
    <w:rsid w:val="00B70F9C"/>
    <w:rsid w:val="00B772A3"/>
    <w:rsid w:val="00B80B3F"/>
    <w:rsid w:val="00B85B8D"/>
    <w:rsid w:val="00B9102F"/>
    <w:rsid w:val="00B94F98"/>
    <w:rsid w:val="00B96811"/>
    <w:rsid w:val="00B970B5"/>
    <w:rsid w:val="00BB1D0D"/>
    <w:rsid w:val="00BC12F6"/>
    <w:rsid w:val="00BE0B4C"/>
    <w:rsid w:val="00BE1D4A"/>
    <w:rsid w:val="00BF07E3"/>
    <w:rsid w:val="00BF16FB"/>
    <w:rsid w:val="00C0356A"/>
    <w:rsid w:val="00C17EEE"/>
    <w:rsid w:val="00C24B3A"/>
    <w:rsid w:val="00C530FC"/>
    <w:rsid w:val="00C53418"/>
    <w:rsid w:val="00C54CC6"/>
    <w:rsid w:val="00C556DE"/>
    <w:rsid w:val="00C55C59"/>
    <w:rsid w:val="00C636AB"/>
    <w:rsid w:val="00C66499"/>
    <w:rsid w:val="00C700C5"/>
    <w:rsid w:val="00C706D3"/>
    <w:rsid w:val="00C71101"/>
    <w:rsid w:val="00C735EE"/>
    <w:rsid w:val="00C96683"/>
    <w:rsid w:val="00C9786D"/>
    <w:rsid w:val="00CA1055"/>
    <w:rsid w:val="00CA242B"/>
    <w:rsid w:val="00CA3877"/>
    <w:rsid w:val="00CA5933"/>
    <w:rsid w:val="00CB4FB0"/>
    <w:rsid w:val="00CB539B"/>
    <w:rsid w:val="00CB7A93"/>
    <w:rsid w:val="00CD2AB1"/>
    <w:rsid w:val="00CD5472"/>
    <w:rsid w:val="00CE2CE0"/>
    <w:rsid w:val="00CF4247"/>
    <w:rsid w:val="00D01BF5"/>
    <w:rsid w:val="00D04822"/>
    <w:rsid w:val="00D064FB"/>
    <w:rsid w:val="00D173E4"/>
    <w:rsid w:val="00D20C1E"/>
    <w:rsid w:val="00D32156"/>
    <w:rsid w:val="00D47F55"/>
    <w:rsid w:val="00D50E4A"/>
    <w:rsid w:val="00D55E87"/>
    <w:rsid w:val="00D575B8"/>
    <w:rsid w:val="00D617B7"/>
    <w:rsid w:val="00D67D9F"/>
    <w:rsid w:val="00D7146E"/>
    <w:rsid w:val="00D746ED"/>
    <w:rsid w:val="00D84B60"/>
    <w:rsid w:val="00D916DE"/>
    <w:rsid w:val="00D97729"/>
    <w:rsid w:val="00DA2188"/>
    <w:rsid w:val="00DA410E"/>
    <w:rsid w:val="00DA5EEA"/>
    <w:rsid w:val="00DB0E6E"/>
    <w:rsid w:val="00DB766C"/>
    <w:rsid w:val="00DC0914"/>
    <w:rsid w:val="00DC339C"/>
    <w:rsid w:val="00DC7882"/>
    <w:rsid w:val="00DC7FB2"/>
    <w:rsid w:val="00DD5FCE"/>
    <w:rsid w:val="00DE3354"/>
    <w:rsid w:val="00DE38CB"/>
    <w:rsid w:val="00DF13A1"/>
    <w:rsid w:val="00DF44C4"/>
    <w:rsid w:val="00E14755"/>
    <w:rsid w:val="00E326FE"/>
    <w:rsid w:val="00E443AA"/>
    <w:rsid w:val="00E4786C"/>
    <w:rsid w:val="00E61C86"/>
    <w:rsid w:val="00E71607"/>
    <w:rsid w:val="00E80C18"/>
    <w:rsid w:val="00E826EE"/>
    <w:rsid w:val="00E872B8"/>
    <w:rsid w:val="00E920F7"/>
    <w:rsid w:val="00E92820"/>
    <w:rsid w:val="00EB187C"/>
    <w:rsid w:val="00EC3CA2"/>
    <w:rsid w:val="00ED1FDB"/>
    <w:rsid w:val="00ED2FCD"/>
    <w:rsid w:val="00ED482C"/>
    <w:rsid w:val="00EE0555"/>
    <w:rsid w:val="00EE436E"/>
    <w:rsid w:val="00EE4619"/>
    <w:rsid w:val="00EE4C2A"/>
    <w:rsid w:val="00EE5219"/>
    <w:rsid w:val="00EE7F72"/>
    <w:rsid w:val="00EF2C87"/>
    <w:rsid w:val="00EF4AF1"/>
    <w:rsid w:val="00F03603"/>
    <w:rsid w:val="00F10AE3"/>
    <w:rsid w:val="00F22372"/>
    <w:rsid w:val="00F2456F"/>
    <w:rsid w:val="00F305A2"/>
    <w:rsid w:val="00F31979"/>
    <w:rsid w:val="00F36D18"/>
    <w:rsid w:val="00F4268B"/>
    <w:rsid w:val="00F61323"/>
    <w:rsid w:val="00F872A3"/>
    <w:rsid w:val="00F9673F"/>
    <w:rsid w:val="00F9744E"/>
    <w:rsid w:val="00FA19BD"/>
    <w:rsid w:val="00FA666B"/>
    <w:rsid w:val="00FB16C9"/>
    <w:rsid w:val="00FB18A4"/>
    <w:rsid w:val="00FB3820"/>
    <w:rsid w:val="00FC014F"/>
    <w:rsid w:val="00FD338C"/>
    <w:rsid w:val="00FE0474"/>
    <w:rsid w:val="00FE0972"/>
    <w:rsid w:val="00FE4073"/>
    <w:rsid w:val="00FF4B66"/>
    <w:rsid w:val="00FF5614"/>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F3C635"/>
  <w15:chartTrackingRefBased/>
  <w15:docId w15:val="{6B1E325B-8F08-9849-A759-643514D8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5B8"/>
    <w:pPr>
      <w:tabs>
        <w:tab w:val="center" w:pos="4513"/>
        <w:tab w:val="right" w:pos="9026"/>
      </w:tabs>
    </w:pPr>
  </w:style>
  <w:style w:type="character" w:customStyle="1" w:styleId="HeaderChar">
    <w:name w:val="Header Char"/>
    <w:basedOn w:val="DefaultParagraphFont"/>
    <w:link w:val="Header"/>
    <w:uiPriority w:val="99"/>
    <w:rsid w:val="00D575B8"/>
  </w:style>
  <w:style w:type="paragraph" w:styleId="Footer">
    <w:name w:val="footer"/>
    <w:basedOn w:val="Normal"/>
    <w:link w:val="FooterChar"/>
    <w:uiPriority w:val="99"/>
    <w:unhideWhenUsed/>
    <w:rsid w:val="00D575B8"/>
    <w:pPr>
      <w:tabs>
        <w:tab w:val="center" w:pos="4513"/>
        <w:tab w:val="right" w:pos="9026"/>
      </w:tabs>
    </w:pPr>
  </w:style>
  <w:style w:type="character" w:customStyle="1" w:styleId="FooterChar">
    <w:name w:val="Footer Char"/>
    <w:basedOn w:val="DefaultParagraphFont"/>
    <w:link w:val="Footer"/>
    <w:uiPriority w:val="99"/>
    <w:rsid w:val="00D575B8"/>
  </w:style>
  <w:style w:type="character" w:styleId="PageNumber">
    <w:name w:val="page number"/>
    <w:basedOn w:val="DefaultParagraphFont"/>
    <w:uiPriority w:val="99"/>
    <w:semiHidden/>
    <w:unhideWhenUsed/>
    <w:rsid w:val="00D575B8"/>
  </w:style>
  <w:style w:type="paragraph" w:styleId="FootnoteText">
    <w:name w:val="footnote text"/>
    <w:basedOn w:val="Normal"/>
    <w:link w:val="FootnoteTextChar"/>
    <w:uiPriority w:val="99"/>
    <w:semiHidden/>
    <w:unhideWhenUsed/>
    <w:rsid w:val="004F3720"/>
    <w:rPr>
      <w:sz w:val="20"/>
      <w:szCs w:val="20"/>
    </w:rPr>
  </w:style>
  <w:style w:type="character" w:customStyle="1" w:styleId="FootnoteTextChar">
    <w:name w:val="Footnote Text Char"/>
    <w:basedOn w:val="DefaultParagraphFont"/>
    <w:link w:val="FootnoteText"/>
    <w:uiPriority w:val="99"/>
    <w:semiHidden/>
    <w:rsid w:val="004F3720"/>
    <w:rPr>
      <w:sz w:val="20"/>
      <w:szCs w:val="20"/>
    </w:rPr>
  </w:style>
  <w:style w:type="character" w:styleId="FootnoteReference">
    <w:name w:val="footnote reference"/>
    <w:basedOn w:val="DefaultParagraphFont"/>
    <w:uiPriority w:val="99"/>
    <w:semiHidden/>
    <w:unhideWhenUsed/>
    <w:rsid w:val="004F3720"/>
    <w:rPr>
      <w:vertAlign w:val="superscript"/>
    </w:rPr>
  </w:style>
  <w:style w:type="paragraph" w:styleId="ListParagraph">
    <w:name w:val="List Paragraph"/>
    <w:basedOn w:val="Normal"/>
    <w:uiPriority w:val="34"/>
    <w:qFormat/>
    <w:rsid w:val="00E92820"/>
    <w:pPr>
      <w:ind w:left="720"/>
      <w:contextualSpacing/>
    </w:pPr>
  </w:style>
  <w:style w:type="character" w:styleId="Hyperlink">
    <w:name w:val="Hyperlink"/>
    <w:basedOn w:val="DefaultParagraphFont"/>
    <w:uiPriority w:val="99"/>
    <w:unhideWhenUsed/>
    <w:rsid w:val="00822DC8"/>
    <w:rPr>
      <w:color w:val="0563C1" w:themeColor="hyperlink"/>
      <w:u w:val="single"/>
    </w:rPr>
  </w:style>
  <w:style w:type="character" w:styleId="UnresolvedMention">
    <w:name w:val="Unresolved Mention"/>
    <w:basedOn w:val="DefaultParagraphFont"/>
    <w:uiPriority w:val="99"/>
    <w:semiHidden/>
    <w:unhideWhenUsed/>
    <w:rsid w:val="00822DC8"/>
    <w:rPr>
      <w:color w:val="605E5C"/>
      <w:shd w:val="clear" w:color="auto" w:fill="E1DFDD"/>
    </w:rPr>
  </w:style>
  <w:style w:type="character" w:styleId="FollowedHyperlink">
    <w:name w:val="FollowedHyperlink"/>
    <w:basedOn w:val="DefaultParagraphFont"/>
    <w:uiPriority w:val="99"/>
    <w:semiHidden/>
    <w:unhideWhenUsed/>
    <w:rsid w:val="00033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urses.lumenlearning.com/boundless-arthistory/chapter/roco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3034</Words>
  <Characters>17299</Characters>
  <Application>Microsoft Office Word</Application>
  <DocSecurity>0</DocSecurity>
  <Lines>144</Lines>
  <Paragraphs>40</Paragraphs>
  <ScaleCrop>false</ScaleCrop>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Pritchard</dc:creator>
  <cp:keywords/>
  <dc:description/>
  <cp:lastModifiedBy>Sarah Pritchard</cp:lastModifiedBy>
  <cp:revision>3</cp:revision>
  <dcterms:created xsi:type="dcterms:W3CDTF">2022-06-14T12:07:00Z</dcterms:created>
  <dcterms:modified xsi:type="dcterms:W3CDTF">2022-06-14T12:07:00Z</dcterms:modified>
</cp:coreProperties>
</file>